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4960F7" w:rsidP="009668C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Fallröhre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BC127B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14095736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EAD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4960F7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9D02A2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C77EAD" w:rsidRPr="00044DC4" w:rsidRDefault="00C77EAD" w:rsidP="00C77EAD">
      <w:pPr>
        <w:spacing w:after="12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267335</wp:posOffset>
            </wp:positionV>
            <wp:extent cx="2703195" cy="2957830"/>
            <wp:effectExtent l="19050" t="19050" r="20955" b="139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957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Aussagekräftige Beschreibung (z. B. Text, Bild, Skizze) des Versuchs:</w:t>
      </w:r>
    </w:p>
    <w:p w:rsidR="008A220A" w:rsidRDefault="008A220A" w:rsidP="00F7335A">
      <w:pPr>
        <w:spacing w:after="0" w:line="240" w:lineRule="auto"/>
        <w:rPr>
          <w:noProof/>
        </w:rPr>
      </w:pPr>
    </w:p>
    <w:p w:rsidR="00B22B7B" w:rsidRPr="00C77EAD" w:rsidRDefault="00B22B7B" w:rsidP="00F7335A">
      <w:pPr>
        <w:spacing w:after="0" w:line="240" w:lineRule="auto"/>
        <w:rPr>
          <w:noProof/>
          <w:sz w:val="12"/>
        </w:rPr>
      </w:pPr>
    </w:p>
    <w:p w:rsidR="009B06E5" w:rsidRDefault="009B06E5" w:rsidP="00F7335A">
      <w:pPr>
        <w:spacing w:after="0" w:line="240" w:lineRule="auto"/>
        <w:rPr>
          <w:noProof/>
        </w:rPr>
      </w:pPr>
      <w:r>
        <w:rPr>
          <w:noProof/>
        </w:rPr>
        <w:t>Die</w:t>
      </w:r>
      <w:r w:rsidR="004E005E">
        <w:rPr>
          <w:noProof/>
        </w:rPr>
        <w:t xml:space="preserve"> Fallröhre wird über einen Gummi</w:t>
      </w:r>
      <w:r>
        <w:rPr>
          <w:noProof/>
        </w:rPr>
        <w:t>schlauch mittels einer Vakuumpumpe evakuiert. Der Schlauch wird entfernt. Nach dem schnellen Drehen der Röhre um 180</w:t>
      </w:r>
      <w:r w:rsidRPr="00B54E94">
        <w:rPr>
          <w:noProof/>
        </w:rPr>
        <w:sym w:font="Symbol" w:char="F0B0"/>
      </w:r>
      <w:r>
        <w:rPr>
          <w:noProof/>
        </w:rPr>
        <w:t xml:space="preserve"> beobachtet man das Fallen der in der Röhre befindlichen Objekte (Feder, Bleistück).</w:t>
      </w: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C77EAD" w:rsidRDefault="00C77EAD" w:rsidP="00F7335A">
      <w:pPr>
        <w:spacing w:after="0" w:line="240" w:lineRule="auto"/>
        <w:rPr>
          <w:noProof/>
        </w:rPr>
      </w:pPr>
    </w:p>
    <w:p w:rsidR="006B5C22" w:rsidRDefault="006B5C22" w:rsidP="00F7335A">
      <w:pPr>
        <w:spacing w:after="0" w:line="240" w:lineRule="auto"/>
      </w:pPr>
    </w:p>
    <w:p w:rsidR="00F7335A" w:rsidRDefault="00F7335A" w:rsidP="00C77EAD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BC127B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1868431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EAD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9B06E5">
        <w:rPr>
          <w:rFonts w:ascii="MS Gothic" w:eastAsia="MS Gothic" w:hAnsi="MS Gothic" w:hint="eastAsia"/>
        </w:rPr>
        <w:t>☐</w:t>
      </w:r>
      <w:r w:rsidR="00B14E85">
        <w:t xml:space="preserve"> </w:t>
      </w:r>
      <w:r w:rsidR="00F7335A">
        <w:t xml:space="preserve">elektrisch </w:t>
      </w:r>
      <w:r w:rsidR="000F0165">
        <w:tab/>
      </w:r>
      <w:r w:rsidR="00B14E85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bookmarkStart w:id="0" w:name="OLE_LINK1"/>
      <w:bookmarkStart w:id="1" w:name="OLE_LINK2"/>
      <w:r w:rsidR="00F7335A">
        <w:rPr>
          <w:rFonts w:ascii="MS Gothic" w:eastAsia="MS Gothic" w:hAnsi="MS Gothic" w:hint="eastAsia"/>
        </w:rPr>
        <w:t>☐</w:t>
      </w:r>
      <w:bookmarkEnd w:id="0"/>
      <w:bookmarkEnd w:id="1"/>
      <w:r w:rsidR="00D8025D">
        <w:t xml:space="preserve"> </w:t>
      </w:r>
      <w:r w:rsidR="000873A7">
        <w:t>Lärm</w:t>
      </w:r>
      <w:r w:rsidR="000873A7">
        <w:tab/>
      </w:r>
      <w:r w:rsidR="0055021C"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331263" w:rsidRDefault="00331263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C77EAD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C77EAD">
        <w:tc>
          <w:tcPr>
            <w:tcW w:w="3227" w:type="dxa"/>
            <w:shd w:val="clear" w:color="auto" w:fill="auto"/>
          </w:tcPr>
          <w:p w:rsidR="009B06E5" w:rsidRDefault="009B06E5" w:rsidP="004E0FDD">
            <w:pPr>
              <w:spacing w:after="0" w:line="240" w:lineRule="auto"/>
            </w:pPr>
            <w:r>
              <w:t>Implosion der Röhre</w:t>
            </w:r>
          </w:p>
          <w:p w:rsidR="00F7335A" w:rsidRDefault="009B06E5" w:rsidP="00C77EA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aufgrund eines Haarrisses,</w:t>
            </w:r>
          </w:p>
          <w:p w:rsidR="009B06E5" w:rsidRDefault="009B06E5" w:rsidP="00C77EA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durch Anschlagen an einem Gegenstand der Umgebung</w:t>
            </w:r>
          </w:p>
          <w:p w:rsidR="009B06E5" w:rsidRPr="00493E31" w:rsidRDefault="009B06E5" w:rsidP="009B06E5">
            <w:pPr>
              <w:spacing w:after="0" w:line="240" w:lineRule="auto"/>
            </w:pPr>
            <w:r>
              <w:t xml:space="preserve">führt zu </w:t>
            </w:r>
            <w:r w:rsidR="00A12EBE">
              <w:t>Verletzungen durch umherfliegende Glassplitter</w:t>
            </w:r>
          </w:p>
        </w:tc>
        <w:tc>
          <w:tcPr>
            <w:tcW w:w="5953" w:type="dxa"/>
            <w:shd w:val="clear" w:color="auto" w:fill="auto"/>
          </w:tcPr>
          <w:p w:rsidR="009B06E5" w:rsidRDefault="009B06E5" w:rsidP="00C77EA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Sichtprüfung der Röhre vor ihrer Verwendung</w:t>
            </w:r>
            <w:r w:rsidR="00A12EBE">
              <w:t>.</w:t>
            </w:r>
          </w:p>
          <w:p w:rsidR="00331263" w:rsidRDefault="009B06E5" w:rsidP="00C77EA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Sorgsames Auswählen der räumlichen Umgebung zur Vermeidung des Anschlagens</w:t>
            </w:r>
            <w:r w:rsidR="00A12EBE">
              <w:t>.</w:t>
            </w:r>
          </w:p>
          <w:p w:rsidR="009B06E5" w:rsidRDefault="00A12EBE" w:rsidP="00C77EA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Passive Sicherheit durch Verwendung einer Schutzglasscheibe und einer Sicherheitsbrille.</w:t>
            </w:r>
          </w:p>
          <w:p w:rsidR="00881AB8" w:rsidRPr="00493E31" w:rsidRDefault="00881AB8" w:rsidP="009D02A2">
            <w:pPr>
              <w:pStyle w:val="Listenabsatz"/>
              <w:spacing w:after="0" w:line="240" w:lineRule="auto"/>
              <w:ind w:left="360"/>
            </w:pPr>
          </w:p>
        </w:tc>
      </w:tr>
    </w:tbl>
    <w:p w:rsidR="00C77EAD" w:rsidRDefault="00C77EAD" w:rsidP="00C77EAD">
      <w:pPr>
        <w:spacing w:after="0" w:line="240" w:lineRule="auto"/>
      </w:pPr>
    </w:p>
    <w:p w:rsidR="00C77EAD" w:rsidRDefault="00BC127B" w:rsidP="00C77EAD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EA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77EAD" w:rsidRPr="0010479B">
        <w:rPr>
          <w:szCs w:val="20"/>
        </w:rPr>
        <w:t xml:space="preserve"> </w:t>
      </w:r>
      <w:r w:rsidR="00C77EAD">
        <w:rPr>
          <w:szCs w:val="20"/>
        </w:rPr>
        <w:t>Unterrichtliche Rahmenbedingungen (</w:t>
      </w:r>
      <w:r w:rsidR="008228A4">
        <w:rPr>
          <w:szCs w:val="20"/>
        </w:rPr>
        <w:t>Lerngruppe</w:t>
      </w:r>
      <w:bookmarkStart w:id="2" w:name="_GoBack"/>
      <w:bookmarkEnd w:id="2"/>
      <w:r w:rsidR="00C77EAD">
        <w:rPr>
          <w:szCs w:val="20"/>
        </w:rPr>
        <w:t>, Unterrichtsraum,…) wurden berücksichtigt.</w:t>
      </w:r>
    </w:p>
    <w:p w:rsidR="00331263" w:rsidRDefault="00331263" w:rsidP="00F7335A">
      <w:pPr>
        <w:spacing w:after="0" w:line="240" w:lineRule="auto"/>
        <w:rPr>
          <w:b/>
        </w:rPr>
      </w:pPr>
    </w:p>
    <w:p w:rsidR="00331263" w:rsidRPr="006B5C22" w:rsidRDefault="00775BEE" w:rsidP="00C77EAD">
      <w:pPr>
        <w:spacing w:after="120" w:line="240" w:lineRule="auto"/>
      </w:pPr>
      <w:r>
        <w:rPr>
          <w:b/>
        </w:rPr>
        <w:t>Ergänzende Hinweise</w:t>
      </w:r>
      <w:r w:rsidR="00633655">
        <w:rPr>
          <w:b/>
        </w:rPr>
        <w:t>:</w:t>
      </w:r>
      <w:r w:rsidR="0055021C">
        <w:rPr>
          <w:b/>
        </w:rPr>
        <w:t xml:space="preserve"> </w:t>
      </w:r>
      <w:r w:rsidR="00C77EAD">
        <w:rPr>
          <w:b/>
        </w:rPr>
        <w:t>- -</w:t>
      </w:r>
    </w:p>
    <w:sectPr w:rsidR="00331263" w:rsidRPr="006B5C22" w:rsidSect="00D8025D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7B" w:rsidRDefault="00BC127B" w:rsidP="00C00502">
      <w:pPr>
        <w:spacing w:after="0" w:line="240" w:lineRule="auto"/>
      </w:pPr>
      <w:r>
        <w:separator/>
      </w:r>
    </w:p>
  </w:endnote>
  <w:endnote w:type="continuationSeparator" w:id="0">
    <w:p w:rsidR="00BC127B" w:rsidRDefault="00BC127B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7B" w:rsidRDefault="00BC127B" w:rsidP="00C00502">
      <w:pPr>
        <w:spacing w:after="0" w:line="240" w:lineRule="auto"/>
      </w:pPr>
      <w:r>
        <w:separator/>
      </w:r>
    </w:p>
  </w:footnote>
  <w:footnote w:type="continuationSeparator" w:id="0">
    <w:p w:rsidR="00BC127B" w:rsidRDefault="00BC127B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8C59DE">
      <w:rPr>
        <w:noProof/>
      </w:rPr>
      <w:drawing>
        <wp:inline distT="0" distB="0" distL="0" distR="0">
          <wp:extent cx="1257300" cy="57975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CFC"/>
    <w:multiLevelType w:val="hybridMultilevel"/>
    <w:tmpl w:val="D17C3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A5A0D"/>
    <w:multiLevelType w:val="hybridMultilevel"/>
    <w:tmpl w:val="F7369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017C6"/>
    <w:rsid w:val="00030768"/>
    <w:rsid w:val="000307DF"/>
    <w:rsid w:val="00044DC4"/>
    <w:rsid w:val="00076842"/>
    <w:rsid w:val="00085247"/>
    <w:rsid w:val="000873A7"/>
    <w:rsid w:val="000A7D6C"/>
    <w:rsid w:val="000B3502"/>
    <w:rsid w:val="000B4785"/>
    <w:rsid w:val="000B6B40"/>
    <w:rsid w:val="000D3826"/>
    <w:rsid w:val="000F0165"/>
    <w:rsid w:val="00101882"/>
    <w:rsid w:val="00117E2D"/>
    <w:rsid w:val="00130832"/>
    <w:rsid w:val="001549DB"/>
    <w:rsid w:val="00163FCF"/>
    <w:rsid w:val="00166290"/>
    <w:rsid w:val="001B7141"/>
    <w:rsid w:val="001C6879"/>
    <w:rsid w:val="001C72C8"/>
    <w:rsid w:val="001D36E0"/>
    <w:rsid w:val="001F5389"/>
    <w:rsid w:val="001F7600"/>
    <w:rsid w:val="00201DB3"/>
    <w:rsid w:val="00220B5F"/>
    <w:rsid w:val="002234DE"/>
    <w:rsid w:val="002865C7"/>
    <w:rsid w:val="002B2E41"/>
    <w:rsid w:val="002E0716"/>
    <w:rsid w:val="003208CC"/>
    <w:rsid w:val="00331263"/>
    <w:rsid w:val="00371B40"/>
    <w:rsid w:val="003736F8"/>
    <w:rsid w:val="003A702C"/>
    <w:rsid w:val="003D28C6"/>
    <w:rsid w:val="003F3096"/>
    <w:rsid w:val="0040186F"/>
    <w:rsid w:val="00413392"/>
    <w:rsid w:val="00456368"/>
    <w:rsid w:val="00464B85"/>
    <w:rsid w:val="00472E27"/>
    <w:rsid w:val="004914DD"/>
    <w:rsid w:val="00493E31"/>
    <w:rsid w:val="004960F7"/>
    <w:rsid w:val="00496D36"/>
    <w:rsid w:val="004E005E"/>
    <w:rsid w:val="004E0660"/>
    <w:rsid w:val="004E0FDD"/>
    <w:rsid w:val="004F5BB0"/>
    <w:rsid w:val="00501972"/>
    <w:rsid w:val="00520EE0"/>
    <w:rsid w:val="0055021C"/>
    <w:rsid w:val="00555DEF"/>
    <w:rsid w:val="00565714"/>
    <w:rsid w:val="005773F9"/>
    <w:rsid w:val="005C1660"/>
    <w:rsid w:val="005D182C"/>
    <w:rsid w:val="005F3637"/>
    <w:rsid w:val="00617967"/>
    <w:rsid w:val="0062446B"/>
    <w:rsid w:val="00624D7A"/>
    <w:rsid w:val="00633655"/>
    <w:rsid w:val="00643E24"/>
    <w:rsid w:val="006442C3"/>
    <w:rsid w:val="00653B9E"/>
    <w:rsid w:val="0066409C"/>
    <w:rsid w:val="006949EE"/>
    <w:rsid w:val="006B5C22"/>
    <w:rsid w:val="006E0775"/>
    <w:rsid w:val="006E07BD"/>
    <w:rsid w:val="006E20FE"/>
    <w:rsid w:val="006F6C1C"/>
    <w:rsid w:val="007415B6"/>
    <w:rsid w:val="00743F3D"/>
    <w:rsid w:val="00746D45"/>
    <w:rsid w:val="00750693"/>
    <w:rsid w:val="00752119"/>
    <w:rsid w:val="00762CFF"/>
    <w:rsid w:val="007738C7"/>
    <w:rsid w:val="00775BEE"/>
    <w:rsid w:val="00787C78"/>
    <w:rsid w:val="00790D58"/>
    <w:rsid w:val="007A09D5"/>
    <w:rsid w:val="007A2D0D"/>
    <w:rsid w:val="007A4D04"/>
    <w:rsid w:val="007D1D89"/>
    <w:rsid w:val="007E5FEE"/>
    <w:rsid w:val="007E79F1"/>
    <w:rsid w:val="007F3DD2"/>
    <w:rsid w:val="00805F94"/>
    <w:rsid w:val="00812FF0"/>
    <w:rsid w:val="008228A4"/>
    <w:rsid w:val="008262FE"/>
    <w:rsid w:val="00833D6A"/>
    <w:rsid w:val="00843C1E"/>
    <w:rsid w:val="00851E4D"/>
    <w:rsid w:val="00881AB8"/>
    <w:rsid w:val="00896D23"/>
    <w:rsid w:val="008A220A"/>
    <w:rsid w:val="008C59DE"/>
    <w:rsid w:val="008C7436"/>
    <w:rsid w:val="008D609B"/>
    <w:rsid w:val="008F3EA4"/>
    <w:rsid w:val="008F7253"/>
    <w:rsid w:val="008F7E88"/>
    <w:rsid w:val="009067E6"/>
    <w:rsid w:val="009170D8"/>
    <w:rsid w:val="009246E2"/>
    <w:rsid w:val="00926E28"/>
    <w:rsid w:val="00927324"/>
    <w:rsid w:val="00937736"/>
    <w:rsid w:val="009547BD"/>
    <w:rsid w:val="009668CF"/>
    <w:rsid w:val="00970010"/>
    <w:rsid w:val="009712FA"/>
    <w:rsid w:val="009B06E5"/>
    <w:rsid w:val="009D02A2"/>
    <w:rsid w:val="00A05F86"/>
    <w:rsid w:val="00A113E6"/>
    <w:rsid w:val="00A12EBE"/>
    <w:rsid w:val="00A2556B"/>
    <w:rsid w:val="00A62C47"/>
    <w:rsid w:val="00A675A5"/>
    <w:rsid w:val="00A67B2B"/>
    <w:rsid w:val="00A93ECC"/>
    <w:rsid w:val="00AB1571"/>
    <w:rsid w:val="00AC3FEB"/>
    <w:rsid w:val="00B14E85"/>
    <w:rsid w:val="00B22B7B"/>
    <w:rsid w:val="00B303D2"/>
    <w:rsid w:val="00B41A45"/>
    <w:rsid w:val="00B775DD"/>
    <w:rsid w:val="00B84BE0"/>
    <w:rsid w:val="00BA0F5E"/>
    <w:rsid w:val="00BA32C0"/>
    <w:rsid w:val="00BB3F7A"/>
    <w:rsid w:val="00BC127B"/>
    <w:rsid w:val="00BC6D31"/>
    <w:rsid w:val="00C00502"/>
    <w:rsid w:val="00C0191A"/>
    <w:rsid w:val="00C163AF"/>
    <w:rsid w:val="00C31D67"/>
    <w:rsid w:val="00C7642E"/>
    <w:rsid w:val="00C76C9E"/>
    <w:rsid w:val="00C77EAD"/>
    <w:rsid w:val="00C8478F"/>
    <w:rsid w:val="00C86282"/>
    <w:rsid w:val="00C92C8F"/>
    <w:rsid w:val="00CB3127"/>
    <w:rsid w:val="00CC73B5"/>
    <w:rsid w:val="00CC787F"/>
    <w:rsid w:val="00D143F0"/>
    <w:rsid w:val="00D53F75"/>
    <w:rsid w:val="00D8025D"/>
    <w:rsid w:val="00D822D3"/>
    <w:rsid w:val="00D97501"/>
    <w:rsid w:val="00DA5F90"/>
    <w:rsid w:val="00DC5838"/>
    <w:rsid w:val="00E067B1"/>
    <w:rsid w:val="00E2456C"/>
    <w:rsid w:val="00E441DC"/>
    <w:rsid w:val="00E522C5"/>
    <w:rsid w:val="00E75C10"/>
    <w:rsid w:val="00EE74C5"/>
    <w:rsid w:val="00EF3602"/>
    <w:rsid w:val="00F23079"/>
    <w:rsid w:val="00F23244"/>
    <w:rsid w:val="00F257F0"/>
    <w:rsid w:val="00F52653"/>
    <w:rsid w:val="00F63D0A"/>
    <w:rsid w:val="00F707F5"/>
    <w:rsid w:val="00F7335A"/>
    <w:rsid w:val="00F84373"/>
    <w:rsid w:val="00F97927"/>
    <w:rsid w:val="00FA299D"/>
    <w:rsid w:val="00FB2632"/>
    <w:rsid w:val="00FB269A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8DAFA-AAE4-4399-B034-018B406E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92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Buchhold</dc:creator>
  <cp:lastModifiedBy>Katharina Franke</cp:lastModifiedBy>
  <cp:revision>6</cp:revision>
  <cp:lastPrinted>2018-02-06T18:26:00Z</cp:lastPrinted>
  <dcterms:created xsi:type="dcterms:W3CDTF">2018-04-27T12:00:00Z</dcterms:created>
  <dcterms:modified xsi:type="dcterms:W3CDTF">2019-02-13T11:29:00Z</dcterms:modified>
</cp:coreProperties>
</file>