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0407B4" w:rsidRPr="00493E31" w:rsidTr="006B5CCC">
        <w:tc>
          <w:tcPr>
            <w:tcW w:w="9204" w:type="dxa"/>
            <w:shd w:val="clear" w:color="auto" w:fill="auto"/>
          </w:tcPr>
          <w:p w:rsidR="000407B4" w:rsidRPr="00493E31" w:rsidRDefault="000407B4" w:rsidP="00AE628F">
            <w:pPr>
              <w:tabs>
                <w:tab w:val="left" w:pos="127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1D6D8C">
              <w:rPr>
                <w:b/>
                <w:sz w:val="28"/>
                <w:szCs w:val="28"/>
              </w:rPr>
              <w:t>Gasentladungsr</w:t>
            </w:r>
            <w:r w:rsidR="00AE628F">
              <w:rPr>
                <w:b/>
                <w:sz w:val="28"/>
                <w:szCs w:val="28"/>
              </w:rPr>
              <w:t>ohr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7546B4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694895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7B4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r w:rsidR="000407B4">
        <w:rPr>
          <w:rFonts w:ascii="MS Gothic" w:eastAsia="MS Gothic" w:hAnsi="MS Gothic" w:hint="eastAsia"/>
        </w:rPr>
        <w:t>☐</w:t>
      </w:r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0407B4" w:rsidRDefault="000407B4" w:rsidP="00133820">
      <w:pPr>
        <w:spacing w:after="120" w:line="240" w:lineRule="auto"/>
        <w:rPr>
          <w:b/>
        </w:rPr>
      </w:pPr>
      <w:r>
        <w:rPr>
          <w:b/>
        </w:rPr>
        <w:t>Aussagekräftige Beschreibung (z. B. Text, Bild, Skizze) des Versuchs:</w:t>
      </w:r>
    </w:p>
    <w:p w:rsidR="008B2111" w:rsidRDefault="003A0F07" w:rsidP="002A356D">
      <w:pPr>
        <w:spacing w:after="120" w:line="240" w:lineRule="auto"/>
        <w:jc w:val="center"/>
      </w:pPr>
      <w:r w:rsidRPr="008B2111">
        <w:rPr>
          <w:noProof/>
        </w:rPr>
        <w:drawing>
          <wp:inline distT="0" distB="0" distL="0" distR="0">
            <wp:extent cx="2874425" cy="2160000"/>
            <wp:effectExtent l="19050" t="19050" r="21590" b="12065"/>
            <wp:docPr id="2" name="Bild 2" descr="P102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205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0" t="5986" r="4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25" cy="2160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4425" cy="2160000"/>
            <wp:effectExtent l="19050" t="19050" r="21590" b="12065"/>
            <wp:docPr id="3" name="Bild 3" descr="P102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205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25" cy="2160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1BC7" w:rsidRDefault="00370DBA" w:rsidP="000A2C80">
      <w:pPr>
        <w:spacing w:after="0" w:line="240" w:lineRule="auto"/>
        <w:jc w:val="both"/>
      </w:pPr>
      <w:r>
        <w:t xml:space="preserve">Ein </w:t>
      </w:r>
      <w:r w:rsidR="001D6D8C">
        <w:t>Gasentladungsrohr</w:t>
      </w:r>
      <w:r w:rsidR="0033548B">
        <w:t xml:space="preserve"> mit zwei e</w:t>
      </w:r>
      <w:r>
        <w:t>i</w:t>
      </w:r>
      <w:r w:rsidR="0033548B">
        <w:t>ngebrachten Elektroden</w:t>
      </w:r>
      <w:r>
        <w:t xml:space="preserve"> wird evakuiert </w:t>
      </w:r>
      <w:r w:rsidR="001D6D8C">
        <w:t>(</w:t>
      </w:r>
      <w:r w:rsidR="001D6D8C" w:rsidRPr="001D6D8C">
        <w:t>&lt; 1 mbar)</w:t>
      </w:r>
      <w:r>
        <w:t>. U</w:t>
      </w:r>
      <w:r w:rsidR="001D6D8C">
        <w:t>nter A</w:t>
      </w:r>
      <w:r w:rsidR="00287F34">
        <w:t xml:space="preserve">nlegen einer </w:t>
      </w:r>
      <w:r w:rsidR="009857C5">
        <w:t>Hochspannung</w:t>
      </w:r>
      <w:r w:rsidR="00755330">
        <w:t xml:space="preserve"> (max. 5 kV</w:t>
      </w:r>
      <w:r w:rsidR="004A6926">
        <w:t xml:space="preserve"> – siehe </w:t>
      </w:r>
      <w:r w:rsidR="004A6926" w:rsidRPr="002F4074">
        <w:t>Gefährdungsbeurteilung</w:t>
      </w:r>
      <w:r w:rsidR="00755330">
        <w:t>)</w:t>
      </w:r>
      <w:r>
        <w:t xml:space="preserve"> können die</w:t>
      </w:r>
      <w:r w:rsidR="00287F34">
        <w:t xml:space="preserve"> Leuchterscheinungen</w:t>
      </w:r>
      <w:r>
        <w:t xml:space="preserve"> der</w:t>
      </w:r>
      <w:r w:rsidR="00287F34">
        <w:t xml:space="preserve"> </w:t>
      </w:r>
      <w:proofErr w:type="spellStart"/>
      <w:r>
        <w:t>Restluft</w:t>
      </w:r>
      <w:proofErr w:type="spellEnd"/>
      <w:r>
        <w:t xml:space="preserve"> </w:t>
      </w:r>
      <w:r w:rsidR="00287F34">
        <w:t>beobachtet werden.</w:t>
      </w:r>
    </w:p>
    <w:p w:rsidR="00F7335A" w:rsidRDefault="00F7335A" w:rsidP="00F7335A">
      <w:pPr>
        <w:spacing w:after="0" w:line="240" w:lineRule="auto"/>
      </w:pPr>
    </w:p>
    <w:p w:rsidR="00F7335A" w:rsidRDefault="00F7335A" w:rsidP="00133820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84649E" w:rsidRDefault="007546B4" w:rsidP="00F7335A">
      <w:pPr>
        <w:spacing w:after="0" w:line="240" w:lineRule="auto"/>
        <w:rPr>
          <w:highlight w:val="yellow"/>
        </w:rPr>
      </w:pPr>
      <w:sdt>
        <w:sdtPr>
          <w:rPr>
            <w:rFonts w:ascii="MS Gothic" w:eastAsia="MS Gothic" w:hAnsi="MS Gothic"/>
          </w:rPr>
          <w:id w:val="-13703039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7B4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sdt>
        <w:sdtPr>
          <w:id w:val="-16061084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7B4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elektrisch </w:t>
      </w:r>
      <w:r w:rsidR="000F0165">
        <w:tab/>
      </w:r>
      <w:r w:rsidR="00287F34">
        <w:rPr>
          <w:rFonts w:ascii="MS Gothic" w:eastAsia="MS Gothic" w:hAnsi="MS Gothic" w:hint="eastAsia"/>
        </w:rPr>
        <w:t>☐</w:t>
      </w:r>
      <w:r w:rsidR="00F7335A">
        <w:t xml:space="preserve"> thermisch</w:t>
      </w:r>
      <w:r w:rsidR="000F0165">
        <w:tab/>
      </w:r>
      <w:r w:rsidR="00F7335A">
        <w:tab/>
      </w:r>
      <w:r w:rsidR="0033548B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CC73B5" w:rsidP="00F7335A">
      <w:pPr>
        <w:spacing w:after="0" w:line="240" w:lineRule="auto"/>
        <w:rPr>
          <w:b/>
        </w:rPr>
      </w:pPr>
      <w:r w:rsidRPr="0084649E">
        <w:rPr>
          <w:rFonts w:ascii="MS Gothic" w:eastAsia="MS Gothic" w:hAnsi="MS Gothic" w:hint="eastAsia"/>
        </w:rPr>
        <w:t>☐</w:t>
      </w:r>
      <w:r w:rsidR="00D8025D" w:rsidRPr="0084649E">
        <w:t xml:space="preserve"> </w:t>
      </w:r>
      <w:r w:rsidR="001D36E0" w:rsidRPr="0084649E">
        <w:t>ionisierende Strahlung</w:t>
      </w:r>
      <w:r w:rsidR="000F0165" w:rsidRPr="0084649E">
        <w:tab/>
      </w:r>
      <w:r w:rsidR="00F7335A" w:rsidRPr="0084649E">
        <w:rPr>
          <w:rFonts w:ascii="MS Gothic" w:eastAsia="MS Gothic" w:hAnsi="MS Gothic" w:hint="eastAsia"/>
        </w:rPr>
        <w:t>☐</w:t>
      </w:r>
      <w:r w:rsidR="00D8025D" w:rsidRPr="0084649E">
        <w:t xml:space="preserve"> </w:t>
      </w:r>
      <w:r w:rsidR="000873A7" w:rsidRPr="0084649E">
        <w:t>Lärm</w:t>
      </w:r>
      <w:r w:rsidR="000873A7" w:rsidRPr="0084649E">
        <w:tab/>
      </w:r>
      <w:r w:rsidRPr="0084649E">
        <w:rPr>
          <w:rFonts w:ascii="MS Gothic" w:eastAsia="MS Gothic" w:hAnsi="MS Gothic" w:hint="eastAsia"/>
        </w:rPr>
        <w:t>☐</w:t>
      </w:r>
      <w:r w:rsidR="00F7335A" w:rsidRPr="0084649E">
        <w:t xml:space="preserve"> Gefahrstoffe</w:t>
      </w:r>
      <w:r w:rsidR="00F7335A" w:rsidRPr="0084649E">
        <w:tab/>
      </w:r>
      <w:r w:rsidR="00F7335A" w:rsidRPr="0084649E">
        <w:tab/>
      </w:r>
      <w:r w:rsidR="00D8025D" w:rsidRPr="0084649E">
        <w:rPr>
          <w:rFonts w:ascii="MS Gothic" w:eastAsia="MS Gothic" w:hAnsi="MS Gothic" w:hint="eastAsia"/>
        </w:rPr>
        <w:t>☐</w:t>
      </w:r>
      <w:r w:rsidR="001D36E0" w:rsidRPr="0084649E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8F573F" w:rsidP="00755330">
            <w:pPr>
              <w:spacing w:after="0" w:line="240" w:lineRule="auto"/>
            </w:pPr>
            <w:r>
              <w:t>Stromschlag</w:t>
            </w:r>
            <w:r w:rsidR="00CC73B5" w:rsidRPr="00493E31">
              <w:br/>
            </w:r>
            <w:r w:rsidR="00CC73B5" w:rsidRPr="00493E31">
              <w:br/>
            </w:r>
          </w:p>
        </w:tc>
        <w:tc>
          <w:tcPr>
            <w:tcW w:w="5953" w:type="dxa"/>
            <w:shd w:val="clear" w:color="auto" w:fill="auto"/>
          </w:tcPr>
          <w:p w:rsidR="005543DD" w:rsidRDefault="0033548B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Das Entladungsrohr und die elektrischen Anschlüsse sichern und fixieren</w:t>
            </w:r>
            <w:r w:rsidR="000407B4">
              <w:t>.</w:t>
            </w:r>
          </w:p>
          <w:p w:rsidR="004753F4" w:rsidRDefault="004753F4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Während des Betriebs keine Veränderungen am Versuchsaufbau vornehmen</w:t>
            </w:r>
            <w:r w:rsidR="000407B4">
              <w:t>.</w:t>
            </w:r>
          </w:p>
          <w:p w:rsidR="00370DBA" w:rsidRDefault="0033548B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Auf die a</w:t>
            </w:r>
            <w:r w:rsidR="009857C5">
              <w:t xml:space="preserve">nliegende Hochspannung </w:t>
            </w:r>
            <w:r w:rsidR="002C6C38">
              <w:t xml:space="preserve">(max. 5 kV) </w:t>
            </w:r>
            <w:r w:rsidR="009857C5">
              <w:t>hinweisen</w:t>
            </w:r>
            <w:r w:rsidR="00480B74">
              <w:t>.</w:t>
            </w:r>
          </w:p>
          <w:p w:rsidR="004A6926" w:rsidRDefault="007546B4" w:rsidP="007546B4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 w:rsidRPr="007546B4">
              <w:t xml:space="preserve">Gefährdungsbeurteilung „Versuche </w:t>
            </w:r>
            <w:r>
              <w:t>mit dem Hochspannungsnetzgerät“ beachten.</w:t>
            </w:r>
            <w:bookmarkStart w:id="0" w:name="_GoBack"/>
            <w:bookmarkEnd w:id="0"/>
          </w:p>
          <w:p w:rsidR="004753F4" w:rsidRDefault="004753F4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Warnschild „Hochspannung“ aufstellen</w:t>
            </w:r>
            <w:r w:rsidR="000407B4">
              <w:t>.</w:t>
            </w:r>
          </w:p>
          <w:p w:rsidR="009857C5" w:rsidRDefault="003F6D0D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Hochspannungsgeeignete Kabel</w:t>
            </w:r>
            <w:r w:rsidR="009857C5">
              <w:t xml:space="preserve"> </w:t>
            </w:r>
            <w:r w:rsidR="000407B4">
              <w:t>verwenden.</w:t>
            </w:r>
          </w:p>
          <w:p w:rsidR="004753F4" w:rsidRDefault="004753F4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Abstand halten</w:t>
            </w:r>
            <w:r w:rsidR="000407B4">
              <w:t>.</w:t>
            </w:r>
          </w:p>
          <w:p w:rsidR="004753F4" w:rsidRPr="00493E31" w:rsidRDefault="007B6762" w:rsidP="007B6762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Funktion des Not-Aus-Schalters im Physiksaal überprüfen.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287F34" w:rsidP="00493E31">
            <w:pPr>
              <w:spacing w:after="0" w:line="240" w:lineRule="auto"/>
            </w:pPr>
            <w:r>
              <w:t>Implosion der Röhre</w:t>
            </w:r>
            <w:r w:rsidR="00CC73B5" w:rsidRPr="00493E31">
              <w:br/>
            </w:r>
          </w:p>
        </w:tc>
        <w:tc>
          <w:tcPr>
            <w:tcW w:w="5953" w:type="dxa"/>
            <w:shd w:val="clear" w:color="auto" w:fill="auto"/>
          </w:tcPr>
          <w:p w:rsidR="00DE0FEA" w:rsidRDefault="00AE628F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Sichtprüfung der Röhre vor ihrer Verwendung</w:t>
            </w:r>
            <w:r w:rsidR="000407B4">
              <w:t>.</w:t>
            </w:r>
          </w:p>
          <w:p w:rsidR="00370DBA" w:rsidRDefault="004B6E64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S</w:t>
            </w:r>
            <w:r w:rsidR="00370DBA">
              <w:t>icherer und stabiler Aufbau</w:t>
            </w:r>
            <w:r w:rsidR="00AE628F">
              <w:t>. Falls vorhanden, die vorgesehene Halterung verwenden</w:t>
            </w:r>
            <w:r w:rsidR="000407B4">
              <w:t>.</w:t>
            </w:r>
          </w:p>
          <w:p w:rsidR="00AE628F" w:rsidRDefault="00AE628F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Sorgsamer Umgang mit dem Glaskörper, Röhre keinen mechanischen Belastungen aussetzen.</w:t>
            </w:r>
          </w:p>
          <w:p w:rsidR="00AE628F" w:rsidRDefault="00AE628F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Röhre im Betrieb nicht bewegen.</w:t>
            </w:r>
          </w:p>
          <w:p w:rsidR="00370DBA" w:rsidRDefault="00370DBA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Schutzglas</w:t>
            </w:r>
            <w:r w:rsidR="00C2597E">
              <w:t>scheibe zwischen Aufbau und Beobachter</w:t>
            </w:r>
            <w:r w:rsidR="000407B4">
              <w:t>.</w:t>
            </w:r>
          </w:p>
          <w:p w:rsidR="00600C79" w:rsidRDefault="00812958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 w:rsidRPr="00095737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745A679" wp14:editId="2610471A">
                  <wp:simplePos x="0" y="0"/>
                  <wp:positionH relativeFrom="column">
                    <wp:posOffset>2992963</wp:posOffset>
                  </wp:positionH>
                  <wp:positionV relativeFrom="paragraph">
                    <wp:posOffset>15534</wp:posOffset>
                  </wp:positionV>
                  <wp:extent cx="474980" cy="474980"/>
                  <wp:effectExtent l="0" t="0" r="1270" b="127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C79">
              <w:t>Nur geeignete Röhren/Vakuumpumpen verwenden</w:t>
            </w:r>
            <w:r w:rsidR="000407B4">
              <w:t>.</w:t>
            </w:r>
          </w:p>
          <w:p w:rsidR="00C2597E" w:rsidRPr="00493E31" w:rsidRDefault="00C2597E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Schutzbrille tragen (Lehrer)</w:t>
            </w:r>
            <w:r w:rsidR="000407B4">
              <w:t>.</w:t>
            </w:r>
            <w:r w:rsidR="00812958" w:rsidRPr="00095737">
              <w:t xml:space="preserve"> </w:t>
            </w:r>
          </w:p>
        </w:tc>
      </w:tr>
      <w:tr w:rsidR="004753F4" w:rsidRPr="00493E31" w:rsidTr="00493E31">
        <w:tc>
          <w:tcPr>
            <w:tcW w:w="3227" w:type="dxa"/>
            <w:shd w:val="clear" w:color="auto" w:fill="auto"/>
          </w:tcPr>
          <w:p w:rsidR="004753F4" w:rsidRDefault="009E74E1" w:rsidP="004F5CE5">
            <w:pPr>
              <w:spacing w:after="0" w:line="240" w:lineRule="auto"/>
            </w:pPr>
            <w:r>
              <w:lastRenderedPageBreak/>
              <w:t>Entstehung von Röntgen</w:t>
            </w:r>
            <w:r>
              <w:softHyphen/>
              <w:t xml:space="preserve">strahlung </w:t>
            </w:r>
          </w:p>
        </w:tc>
        <w:tc>
          <w:tcPr>
            <w:tcW w:w="5953" w:type="dxa"/>
            <w:shd w:val="clear" w:color="auto" w:fill="auto"/>
          </w:tcPr>
          <w:p w:rsidR="004753F4" w:rsidRDefault="00AE628F" w:rsidP="00095737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 w:rsidRPr="00A821DC">
              <w:t>Beschleunigungsspannungen im nicht-kritischen Bereich halten (&lt;</w:t>
            </w:r>
            <w:r>
              <w:t> </w:t>
            </w:r>
            <w:r w:rsidRPr="00A821DC">
              <w:t>5</w:t>
            </w:r>
            <w:r>
              <w:t> </w:t>
            </w:r>
            <w:r w:rsidRPr="00A821DC">
              <w:t xml:space="preserve">kV, vgl. RiSU </w:t>
            </w:r>
            <w:r>
              <w:t>Abschnitt I-9</w:t>
            </w:r>
            <w:r w:rsidRPr="00A821DC">
              <w:t>)</w:t>
            </w:r>
            <w:r w:rsidR="000407B4">
              <w:t>.</w:t>
            </w:r>
          </w:p>
        </w:tc>
      </w:tr>
    </w:tbl>
    <w:p w:rsidR="00F7335A" w:rsidRDefault="00F7335A" w:rsidP="00F7335A">
      <w:pPr>
        <w:spacing w:after="0" w:line="240" w:lineRule="auto"/>
      </w:pPr>
    </w:p>
    <w:p w:rsidR="008F652E" w:rsidRDefault="007546B4" w:rsidP="008F652E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52E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F652E">
        <w:rPr>
          <w:szCs w:val="20"/>
        </w:rPr>
        <w:t xml:space="preserve"> Unterrichtliche Rahmenbedingungen (</w:t>
      </w:r>
      <w:r w:rsidR="00772CC1">
        <w:rPr>
          <w:szCs w:val="20"/>
        </w:rPr>
        <w:t>Lerngruppe</w:t>
      </w:r>
      <w:r w:rsidR="008F652E">
        <w:rPr>
          <w:szCs w:val="20"/>
        </w:rPr>
        <w:t>, Unterrichtsraum,…) wurden berücksichtigt.</w:t>
      </w:r>
    </w:p>
    <w:p w:rsidR="008F652E" w:rsidRDefault="008F652E" w:rsidP="008F652E">
      <w:pPr>
        <w:spacing w:after="0" w:line="240" w:lineRule="auto"/>
      </w:pPr>
    </w:p>
    <w:p w:rsidR="00F7335A" w:rsidRPr="00775BEE" w:rsidRDefault="00775BEE" w:rsidP="00133820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F7335A" w:rsidRPr="00775BEE">
        <w:rPr>
          <w:b/>
        </w:rPr>
        <w:t>:</w:t>
      </w:r>
    </w:p>
    <w:p w:rsidR="004A6926" w:rsidRDefault="004A6926" w:rsidP="004A6926">
      <w:pPr>
        <w:spacing w:after="0" w:line="240" w:lineRule="auto"/>
      </w:pPr>
      <w:r>
        <w:t>V</w:t>
      </w:r>
      <w:r w:rsidRPr="00FA3B79">
        <w:t>erwenden Sie keine Hochspannungsquellen über 5</w:t>
      </w:r>
      <w:r>
        <w:t> </w:t>
      </w:r>
      <w:r w:rsidRPr="00FA3B79">
        <w:t xml:space="preserve">kV, </w:t>
      </w:r>
      <w:r>
        <w:t>da</w:t>
      </w:r>
      <w:r w:rsidRPr="00FA3B79">
        <w:t xml:space="preserve"> sonst Röntgenstrahlung erzeugt werden kann</w:t>
      </w:r>
      <w:r>
        <w:t xml:space="preserve"> (vgl. RiSU Abschnitt I-9.1).</w:t>
      </w:r>
    </w:p>
    <w:p w:rsidR="004A6926" w:rsidRPr="00D92082" w:rsidRDefault="004A6926" w:rsidP="004A6926">
      <w:pPr>
        <w:spacing w:after="0" w:line="240" w:lineRule="auto"/>
        <w:rPr>
          <w:sz w:val="12"/>
        </w:rPr>
      </w:pPr>
    </w:p>
    <w:p w:rsidR="004A6926" w:rsidRDefault="004A6926" w:rsidP="004A6926">
      <w:pPr>
        <w:spacing w:after="0" w:line="240" w:lineRule="auto"/>
      </w:pPr>
      <w:r>
        <w:t xml:space="preserve">Die Definition der berührungsgefährlichen Spannungen sowie grundsätzliche Hinweise zum Umgang mit Experimenten finden sich in der RiSU in Abschnitt I-11. Diese Hinweise sind bei Tätigkeiten mit elektrischer Energie grundsätzlich zu beachten. </w:t>
      </w:r>
    </w:p>
    <w:p w:rsidR="004A6926" w:rsidRPr="004A6926" w:rsidRDefault="004A6926" w:rsidP="004A6926">
      <w:pPr>
        <w:spacing w:after="0" w:line="240" w:lineRule="auto"/>
        <w:rPr>
          <w:sz w:val="12"/>
        </w:rPr>
      </w:pPr>
    </w:p>
    <w:p w:rsidR="004A6926" w:rsidRDefault="004A6926" w:rsidP="004A6926">
      <w:pPr>
        <w:spacing w:after="0" w:line="240" w:lineRule="auto"/>
      </w:pPr>
      <w:r>
        <w:t>Beachten Sie außerdem die Gefährdungsbeurteilung „Versuche mit dem Hochspannungsnetzgerät“.</w:t>
      </w:r>
    </w:p>
    <w:p w:rsidR="000407B4" w:rsidRPr="001D6D8C" w:rsidRDefault="000407B4" w:rsidP="004A6926">
      <w:pPr>
        <w:spacing w:after="0" w:line="240" w:lineRule="auto"/>
      </w:pPr>
    </w:p>
    <w:sectPr w:rsidR="000407B4" w:rsidRPr="001D6D8C" w:rsidSect="00AE628F">
      <w:headerReference w:type="default" r:id="rId11"/>
      <w:pgSz w:w="11906" w:h="16838"/>
      <w:pgMar w:top="567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74" w:rsidRDefault="004C1274" w:rsidP="00C00502">
      <w:pPr>
        <w:spacing w:after="0" w:line="240" w:lineRule="auto"/>
      </w:pPr>
      <w:r>
        <w:separator/>
      </w:r>
    </w:p>
  </w:endnote>
  <w:endnote w:type="continuationSeparator" w:id="0">
    <w:p w:rsidR="004C1274" w:rsidRDefault="004C1274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74" w:rsidRDefault="004C1274" w:rsidP="00C00502">
      <w:pPr>
        <w:spacing w:after="0" w:line="240" w:lineRule="auto"/>
      </w:pPr>
      <w:r>
        <w:separator/>
      </w:r>
    </w:p>
  </w:footnote>
  <w:footnote w:type="continuationSeparator" w:id="0">
    <w:p w:rsidR="004C1274" w:rsidRDefault="004C1274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3A0F07" w:rsidRPr="00904BAA">
      <w:rPr>
        <w:noProof/>
      </w:rPr>
      <w:drawing>
        <wp:inline distT="0" distB="0" distL="0" distR="0">
          <wp:extent cx="1256030" cy="580390"/>
          <wp:effectExtent l="0" t="0" r="1270" b="0"/>
          <wp:docPr id="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199"/>
    <w:multiLevelType w:val="hybridMultilevel"/>
    <w:tmpl w:val="4D24F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42AE8"/>
    <w:multiLevelType w:val="hybridMultilevel"/>
    <w:tmpl w:val="879CF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E04F5"/>
    <w:multiLevelType w:val="hybridMultilevel"/>
    <w:tmpl w:val="CF9E9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51B08"/>
    <w:multiLevelType w:val="hybridMultilevel"/>
    <w:tmpl w:val="5FE09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5A"/>
    <w:rsid w:val="00003434"/>
    <w:rsid w:val="00030768"/>
    <w:rsid w:val="000307DF"/>
    <w:rsid w:val="000407B4"/>
    <w:rsid w:val="00044DC4"/>
    <w:rsid w:val="00080981"/>
    <w:rsid w:val="00085247"/>
    <w:rsid w:val="000873A7"/>
    <w:rsid w:val="00095737"/>
    <w:rsid w:val="000A2C80"/>
    <w:rsid w:val="000A7D6C"/>
    <w:rsid w:val="000B4785"/>
    <w:rsid w:val="000B6B40"/>
    <w:rsid w:val="000F0165"/>
    <w:rsid w:val="00117E2D"/>
    <w:rsid w:val="00133820"/>
    <w:rsid w:val="00134496"/>
    <w:rsid w:val="0015400D"/>
    <w:rsid w:val="001549DB"/>
    <w:rsid w:val="00163FCF"/>
    <w:rsid w:val="00166290"/>
    <w:rsid w:val="001B7141"/>
    <w:rsid w:val="001C72C8"/>
    <w:rsid w:val="001D36E0"/>
    <w:rsid w:val="001D6D8C"/>
    <w:rsid w:val="001E3815"/>
    <w:rsid w:val="001F7600"/>
    <w:rsid w:val="00236B63"/>
    <w:rsid w:val="0025524A"/>
    <w:rsid w:val="00274BE1"/>
    <w:rsid w:val="002865C7"/>
    <w:rsid w:val="00287F34"/>
    <w:rsid w:val="002A356D"/>
    <w:rsid w:val="002B48A2"/>
    <w:rsid w:val="002C0F86"/>
    <w:rsid w:val="002C6C38"/>
    <w:rsid w:val="002D17B1"/>
    <w:rsid w:val="002E0716"/>
    <w:rsid w:val="002E5BD9"/>
    <w:rsid w:val="002E6368"/>
    <w:rsid w:val="003208CC"/>
    <w:rsid w:val="003222AF"/>
    <w:rsid w:val="0033548B"/>
    <w:rsid w:val="00370DBA"/>
    <w:rsid w:val="00371B40"/>
    <w:rsid w:val="003736F8"/>
    <w:rsid w:val="0037425C"/>
    <w:rsid w:val="003A0F07"/>
    <w:rsid w:val="003D28C6"/>
    <w:rsid w:val="003F3096"/>
    <w:rsid w:val="003F3DDF"/>
    <w:rsid w:val="003F6D0D"/>
    <w:rsid w:val="00413392"/>
    <w:rsid w:val="00424763"/>
    <w:rsid w:val="00456368"/>
    <w:rsid w:val="0046096B"/>
    <w:rsid w:val="00472E27"/>
    <w:rsid w:val="004753F4"/>
    <w:rsid w:val="00480B74"/>
    <w:rsid w:val="00486BC1"/>
    <w:rsid w:val="00493E31"/>
    <w:rsid w:val="00496D36"/>
    <w:rsid w:val="004A6926"/>
    <w:rsid w:val="004B6E64"/>
    <w:rsid w:val="004C1274"/>
    <w:rsid w:val="004D40A5"/>
    <w:rsid w:val="004E0660"/>
    <w:rsid w:val="004F5CE5"/>
    <w:rsid w:val="00501972"/>
    <w:rsid w:val="00520EE0"/>
    <w:rsid w:val="00535443"/>
    <w:rsid w:val="005543DD"/>
    <w:rsid w:val="00555DEF"/>
    <w:rsid w:val="005615DF"/>
    <w:rsid w:val="00572CDC"/>
    <w:rsid w:val="00573CDF"/>
    <w:rsid w:val="005773F9"/>
    <w:rsid w:val="005972A2"/>
    <w:rsid w:val="005D182C"/>
    <w:rsid w:val="005D7D4B"/>
    <w:rsid w:val="00600C79"/>
    <w:rsid w:val="0060304A"/>
    <w:rsid w:val="00617967"/>
    <w:rsid w:val="00624D7A"/>
    <w:rsid w:val="006442C3"/>
    <w:rsid w:val="0065474D"/>
    <w:rsid w:val="0066409C"/>
    <w:rsid w:val="0067188A"/>
    <w:rsid w:val="006855BE"/>
    <w:rsid w:val="006E0775"/>
    <w:rsid w:val="006E07BD"/>
    <w:rsid w:val="006E20FE"/>
    <w:rsid w:val="006E7265"/>
    <w:rsid w:val="00721674"/>
    <w:rsid w:val="00743F3D"/>
    <w:rsid w:val="007546B4"/>
    <w:rsid w:val="00755330"/>
    <w:rsid w:val="00762CFF"/>
    <w:rsid w:val="00772CC1"/>
    <w:rsid w:val="007738C7"/>
    <w:rsid w:val="00775BEE"/>
    <w:rsid w:val="00787C78"/>
    <w:rsid w:val="00790D58"/>
    <w:rsid w:val="007971A8"/>
    <w:rsid w:val="007A09D5"/>
    <w:rsid w:val="007A2D0D"/>
    <w:rsid w:val="007A4D04"/>
    <w:rsid w:val="007B6762"/>
    <w:rsid w:val="007D1D89"/>
    <w:rsid w:val="007D7736"/>
    <w:rsid w:val="007E2062"/>
    <w:rsid w:val="007E5FEE"/>
    <w:rsid w:val="007E79F1"/>
    <w:rsid w:val="007F76A6"/>
    <w:rsid w:val="00805F94"/>
    <w:rsid w:val="00812958"/>
    <w:rsid w:val="00812FF0"/>
    <w:rsid w:val="00814387"/>
    <w:rsid w:val="008226B4"/>
    <w:rsid w:val="008262FE"/>
    <w:rsid w:val="00833D6A"/>
    <w:rsid w:val="00843C1E"/>
    <w:rsid w:val="0084649E"/>
    <w:rsid w:val="00896D23"/>
    <w:rsid w:val="008B2111"/>
    <w:rsid w:val="008C522F"/>
    <w:rsid w:val="008C7436"/>
    <w:rsid w:val="008D164D"/>
    <w:rsid w:val="008D609B"/>
    <w:rsid w:val="008E0C45"/>
    <w:rsid w:val="008F3EA4"/>
    <w:rsid w:val="008F573F"/>
    <w:rsid w:val="008F652E"/>
    <w:rsid w:val="008F7253"/>
    <w:rsid w:val="008F7E88"/>
    <w:rsid w:val="009067E6"/>
    <w:rsid w:val="00913C6D"/>
    <w:rsid w:val="009246E2"/>
    <w:rsid w:val="00927324"/>
    <w:rsid w:val="00931D2F"/>
    <w:rsid w:val="00937736"/>
    <w:rsid w:val="0094357B"/>
    <w:rsid w:val="00970010"/>
    <w:rsid w:val="009857C5"/>
    <w:rsid w:val="009B0F1C"/>
    <w:rsid w:val="009E74E1"/>
    <w:rsid w:val="00A113E6"/>
    <w:rsid w:val="00A2556B"/>
    <w:rsid w:val="00A675A5"/>
    <w:rsid w:val="00A830A0"/>
    <w:rsid w:val="00A93ECC"/>
    <w:rsid w:val="00A97641"/>
    <w:rsid w:val="00AB1571"/>
    <w:rsid w:val="00AC3FEB"/>
    <w:rsid w:val="00AE628F"/>
    <w:rsid w:val="00AF7411"/>
    <w:rsid w:val="00B03FB6"/>
    <w:rsid w:val="00B303D2"/>
    <w:rsid w:val="00B41A45"/>
    <w:rsid w:val="00B775DD"/>
    <w:rsid w:val="00B84BE0"/>
    <w:rsid w:val="00BA32C0"/>
    <w:rsid w:val="00BB3F7A"/>
    <w:rsid w:val="00BC6D31"/>
    <w:rsid w:val="00C00502"/>
    <w:rsid w:val="00C0191A"/>
    <w:rsid w:val="00C163AF"/>
    <w:rsid w:val="00C2597E"/>
    <w:rsid w:val="00C31BC7"/>
    <w:rsid w:val="00C31D67"/>
    <w:rsid w:val="00C7642E"/>
    <w:rsid w:val="00C76C9E"/>
    <w:rsid w:val="00C8478F"/>
    <w:rsid w:val="00CA4F27"/>
    <w:rsid w:val="00CB3127"/>
    <w:rsid w:val="00CC670C"/>
    <w:rsid w:val="00CC73B5"/>
    <w:rsid w:val="00CC787F"/>
    <w:rsid w:val="00CD0680"/>
    <w:rsid w:val="00D143F0"/>
    <w:rsid w:val="00D20582"/>
    <w:rsid w:val="00D53F75"/>
    <w:rsid w:val="00D617D6"/>
    <w:rsid w:val="00D8025D"/>
    <w:rsid w:val="00DB7577"/>
    <w:rsid w:val="00DC5838"/>
    <w:rsid w:val="00DD40EE"/>
    <w:rsid w:val="00DD68FE"/>
    <w:rsid w:val="00DE0FEA"/>
    <w:rsid w:val="00E139A5"/>
    <w:rsid w:val="00E2456C"/>
    <w:rsid w:val="00E42F80"/>
    <w:rsid w:val="00E55B85"/>
    <w:rsid w:val="00E75C10"/>
    <w:rsid w:val="00E90AC0"/>
    <w:rsid w:val="00EE1D71"/>
    <w:rsid w:val="00EE74C5"/>
    <w:rsid w:val="00EF3602"/>
    <w:rsid w:val="00F02E39"/>
    <w:rsid w:val="00F23079"/>
    <w:rsid w:val="00F52653"/>
    <w:rsid w:val="00F707F5"/>
    <w:rsid w:val="00F7335A"/>
    <w:rsid w:val="00F84373"/>
    <w:rsid w:val="00F9523A"/>
    <w:rsid w:val="00F97927"/>
    <w:rsid w:val="00FA299D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Tschiedel</cp:lastModifiedBy>
  <cp:revision>7</cp:revision>
  <dcterms:created xsi:type="dcterms:W3CDTF">2019-02-18T14:52:00Z</dcterms:created>
  <dcterms:modified xsi:type="dcterms:W3CDTF">2019-02-25T22:55:00Z</dcterms:modified>
</cp:coreProperties>
</file>