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90D58" w:rsidRPr="00493E31" w:rsidTr="00555DEF">
        <w:tc>
          <w:tcPr>
            <w:tcW w:w="9180" w:type="dxa"/>
            <w:shd w:val="clear" w:color="auto" w:fill="auto"/>
            <w:vAlign w:val="center"/>
          </w:tcPr>
          <w:p w:rsidR="00790D58" w:rsidRPr="00493E31" w:rsidRDefault="00D37042" w:rsidP="000A0DC6">
            <w:pPr>
              <w:spacing w:after="0" w:line="240" w:lineRule="auto"/>
              <w:rPr>
                <w:b/>
                <w:sz w:val="28"/>
                <w:szCs w:val="28"/>
              </w:rPr>
            </w:pPr>
            <w:r>
              <w:rPr>
                <w:b/>
                <w:sz w:val="28"/>
                <w:szCs w:val="28"/>
              </w:rPr>
              <w:t xml:space="preserve">Versuche mit </w:t>
            </w:r>
            <w:proofErr w:type="spellStart"/>
            <w:r w:rsidR="000A0DC6">
              <w:rPr>
                <w:b/>
                <w:sz w:val="28"/>
                <w:szCs w:val="28"/>
              </w:rPr>
              <w:t>Neodymmagneten</w:t>
            </w:r>
            <w:proofErr w:type="spellEnd"/>
            <w:r w:rsidR="000A0DC6">
              <w:rPr>
                <w:b/>
                <w:sz w:val="28"/>
                <w:szCs w:val="28"/>
              </w:rPr>
              <w:t xml:space="preserve"> (Supermagneten)</w:t>
            </w:r>
          </w:p>
        </w:tc>
      </w:tr>
    </w:tbl>
    <w:p w:rsidR="00D8025D" w:rsidRDefault="00D8025D" w:rsidP="00F7335A">
      <w:pPr>
        <w:spacing w:after="0" w:line="240" w:lineRule="auto"/>
      </w:pPr>
      <w:r>
        <w:tab/>
      </w:r>
      <w:r>
        <w:tab/>
      </w:r>
      <w:r>
        <w:tab/>
      </w:r>
    </w:p>
    <w:p w:rsidR="00F7335A" w:rsidRDefault="00F1737C" w:rsidP="00F7335A">
      <w:pPr>
        <w:spacing w:after="0" w:line="240" w:lineRule="auto"/>
      </w:pPr>
      <w:sdt>
        <w:sdtPr>
          <w:rPr>
            <w:rFonts w:ascii="MS Gothic" w:eastAsia="MS Gothic" w:hAnsi="MS Gothic"/>
          </w:rPr>
          <w:id w:val="1443875665"/>
          <w14:checkbox>
            <w14:checked w14:val="0"/>
            <w14:checkedState w14:val="2612" w14:font="MS Gothic"/>
            <w14:uncheckedState w14:val="2610" w14:font="MS Gothic"/>
          </w14:checkbox>
        </w:sdtPr>
        <w:sdtEndPr/>
        <w:sdtContent>
          <w:r w:rsidR="002B102A">
            <w:rPr>
              <w:rFonts w:ascii="MS Gothic" w:eastAsia="MS Gothic" w:hAnsi="MS Gothic" w:hint="eastAsia"/>
            </w:rPr>
            <w:t>☐</w:t>
          </w:r>
        </w:sdtContent>
      </w:sdt>
      <w:r w:rsidR="003F3096">
        <w:t xml:space="preserve"> Lehrerversuch</w:t>
      </w:r>
      <w:r w:rsidR="00F7335A">
        <w:tab/>
      </w:r>
      <w:sdt>
        <w:sdtPr>
          <w:id w:val="1547632330"/>
          <w14:checkbox>
            <w14:checked w14:val="0"/>
            <w14:checkedState w14:val="2612" w14:font="MS Gothic"/>
            <w14:uncheckedState w14:val="2610" w14:font="MS Gothic"/>
          </w14:checkbox>
        </w:sdtPr>
        <w:sdtEndPr/>
        <w:sdtContent>
          <w:r w:rsidR="002B102A">
            <w:rPr>
              <w:rFonts w:ascii="MS Gothic" w:eastAsia="MS Gothic" w:hAnsi="MS Gothic" w:hint="eastAsia"/>
            </w:rPr>
            <w:t>☐</w:t>
          </w:r>
        </w:sdtContent>
      </w:sdt>
      <w:r w:rsidR="003F3096" w:rsidRPr="000873A7">
        <w:t xml:space="preserve"> Lehrerversuch</w:t>
      </w:r>
      <w:r w:rsidR="00F7335A" w:rsidRPr="000873A7">
        <w:t xml:space="preserve"> mit Schülerbeteiligung</w:t>
      </w:r>
      <w:r w:rsidR="00F7335A">
        <w:t xml:space="preserve"> </w:t>
      </w:r>
      <w:r w:rsidR="00F7335A">
        <w:tab/>
      </w:r>
      <w:sdt>
        <w:sdtPr>
          <w:id w:val="96521690"/>
          <w14:checkbox>
            <w14:checked w14:val="1"/>
            <w14:checkedState w14:val="2612" w14:font="MS Gothic"/>
            <w14:uncheckedState w14:val="2610" w14:font="MS Gothic"/>
          </w14:checkbox>
        </w:sdtPr>
        <w:sdtEndPr/>
        <w:sdtContent>
          <w:r w:rsidR="002B102A">
            <w:rPr>
              <w:rFonts w:ascii="MS Gothic" w:eastAsia="MS Gothic" w:hAnsi="MS Gothic" w:hint="eastAsia"/>
            </w:rPr>
            <w:t>☒</w:t>
          </w:r>
        </w:sdtContent>
      </w:sdt>
      <w:r w:rsidR="003F3096">
        <w:t xml:space="preserve"> Schülerversuch</w:t>
      </w:r>
    </w:p>
    <w:p w:rsidR="00F7335A" w:rsidRDefault="00F7335A" w:rsidP="00F7335A">
      <w:pPr>
        <w:spacing w:after="0" w:line="240" w:lineRule="auto"/>
      </w:pPr>
    </w:p>
    <w:p w:rsidR="002B102A" w:rsidRDefault="002B102A" w:rsidP="00BB3233">
      <w:pPr>
        <w:spacing w:after="120" w:line="240" w:lineRule="auto"/>
        <w:rPr>
          <w:b/>
        </w:rPr>
      </w:pPr>
      <w:r w:rsidRPr="0028643B">
        <w:rPr>
          <w:b/>
        </w:rPr>
        <w:t>A</w:t>
      </w:r>
      <w:r>
        <w:rPr>
          <w:b/>
        </w:rPr>
        <w:t>ussagekräftige Beschreibung (z. </w:t>
      </w:r>
      <w:r w:rsidRPr="0028643B">
        <w:rPr>
          <w:b/>
        </w:rPr>
        <w:t>B. Text, Bild, Skizze) des Versuchs:</w:t>
      </w:r>
    </w:p>
    <w:p w:rsidR="000041C7" w:rsidRDefault="001D4D18" w:rsidP="00B83409">
      <w:pPr>
        <w:spacing w:after="0" w:line="240" w:lineRule="auto"/>
        <w:rPr>
          <w:noProof/>
        </w:rPr>
      </w:pPr>
      <w:bookmarkStart w:id="0" w:name="_GoBack"/>
      <w:bookmarkEnd w:id="0"/>
      <w:r>
        <w:rPr>
          <w:noProof/>
        </w:rPr>
        <w:t>Seit einiger Jahren sind sogenannte Supermagnete, bestehend aus einer neodymhaltigen Legierung für wenig Geld erwebbar, die s</w:t>
      </w:r>
      <w:r w:rsidR="00732D17">
        <w:rPr>
          <w:noProof/>
        </w:rPr>
        <w:t>ich auch im Physikunterricht variabel</w:t>
      </w:r>
      <w:r>
        <w:rPr>
          <w:noProof/>
        </w:rPr>
        <w:t xml:space="preserve"> einsetzen lassen.</w:t>
      </w:r>
    </w:p>
    <w:p w:rsidR="00F7335A" w:rsidRDefault="00F7335A" w:rsidP="00F7335A">
      <w:pPr>
        <w:spacing w:after="0" w:line="240" w:lineRule="auto"/>
      </w:pPr>
    </w:p>
    <w:p w:rsidR="00F7335A" w:rsidRDefault="00F7335A" w:rsidP="00BB3233">
      <w:pPr>
        <w:spacing w:after="120" w:line="240" w:lineRule="auto"/>
        <w:rPr>
          <w:b/>
        </w:rPr>
      </w:pPr>
      <w:r w:rsidRPr="00F7335A">
        <w:rPr>
          <w:b/>
        </w:rPr>
        <w:t>Gefährdungsarten:</w:t>
      </w:r>
    </w:p>
    <w:p w:rsidR="00F7335A" w:rsidRPr="00F7335A" w:rsidRDefault="00F1737C" w:rsidP="00F7335A">
      <w:pPr>
        <w:spacing w:after="0" w:line="240" w:lineRule="auto"/>
      </w:pPr>
      <w:sdt>
        <w:sdtPr>
          <w:rPr>
            <w:rFonts w:ascii="MS Gothic" w:eastAsia="MS Gothic" w:hAnsi="MS Gothic"/>
          </w:rPr>
          <w:id w:val="-1694365232"/>
          <w14:checkbox>
            <w14:checked w14:val="1"/>
            <w14:checkedState w14:val="2612" w14:font="MS Gothic"/>
            <w14:uncheckedState w14:val="2610" w14:font="MS Gothic"/>
          </w14:checkbox>
        </w:sdtPr>
        <w:sdtEndPr/>
        <w:sdtContent>
          <w:r w:rsidR="002B102A">
            <w:rPr>
              <w:rFonts w:ascii="MS Gothic" w:eastAsia="MS Gothic" w:hAnsi="MS Gothic" w:hint="eastAsia"/>
            </w:rPr>
            <w:t>☒</w:t>
          </w:r>
        </w:sdtContent>
      </w:sdt>
      <w:r w:rsidR="00F7335A">
        <w:t xml:space="preserve"> m</w:t>
      </w:r>
      <w:r w:rsidR="00D8025D">
        <w:t>echanisch</w:t>
      </w:r>
      <w:r w:rsidR="00D8025D">
        <w:tab/>
      </w:r>
      <w:r w:rsidR="00B41A45">
        <w:t xml:space="preserve">  </w:t>
      </w:r>
      <w:r w:rsidR="00F7335A">
        <w:tab/>
      </w:r>
      <w:r w:rsidR="000873A7">
        <w:tab/>
      </w:r>
      <w:r w:rsidR="0098590B">
        <w:rPr>
          <w:rFonts w:ascii="MS Gothic" w:eastAsia="MS Gothic" w:hAnsi="MS Gothic" w:hint="eastAsia"/>
        </w:rPr>
        <w:t>☐</w:t>
      </w:r>
      <w:r w:rsidR="00B14E85">
        <w:t xml:space="preserve"> </w:t>
      </w:r>
      <w:r w:rsidR="00F7335A">
        <w:t xml:space="preserve">elektrisch </w:t>
      </w:r>
      <w:r w:rsidR="000F0165">
        <w:tab/>
      </w:r>
      <w:sdt>
        <w:sdtPr>
          <w:id w:val="-1306853649"/>
          <w14:checkbox>
            <w14:checked w14:val="1"/>
            <w14:checkedState w14:val="2612" w14:font="MS Gothic"/>
            <w14:uncheckedState w14:val="2610" w14:font="MS Gothic"/>
          </w14:checkbox>
        </w:sdtPr>
        <w:sdtEndPr/>
        <w:sdtContent>
          <w:r w:rsidR="002B102A">
            <w:rPr>
              <w:rFonts w:ascii="MS Gothic" w:eastAsia="MS Gothic" w:hAnsi="MS Gothic" w:hint="eastAsia"/>
            </w:rPr>
            <w:t>☒</w:t>
          </w:r>
        </w:sdtContent>
      </w:sdt>
      <w:r w:rsidR="00F7335A">
        <w:t xml:space="preserve"> thermisch</w:t>
      </w:r>
      <w:r w:rsidR="000F0165">
        <w:tab/>
      </w:r>
      <w:r w:rsidR="00F7335A">
        <w:tab/>
      </w:r>
      <w:r w:rsidR="00F7335A">
        <w:rPr>
          <w:rFonts w:ascii="MS Gothic" w:eastAsia="MS Gothic" w:hAnsi="MS Gothic" w:hint="eastAsia"/>
        </w:rPr>
        <w:t>☐</w:t>
      </w:r>
      <w:r w:rsidR="008D609B">
        <w:t xml:space="preserve"> IR-, optische Strahlung</w:t>
      </w:r>
    </w:p>
    <w:p w:rsidR="00F7335A" w:rsidRDefault="00CC73B5" w:rsidP="00F7335A">
      <w:pPr>
        <w:spacing w:after="0" w:line="240" w:lineRule="auto"/>
        <w:rPr>
          <w:b/>
        </w:rPr>
      </w:pPr>
      <w:r>
        <w:rPr>
          <w:rFonts w:ascii="MS Gothic" w:eastAsia="MS Gothic" w:hAnsi="MS Gothic" w:hint="eastAsia"/>
        </w:rPr>
        <w:t>☐</w:t>
      </w:r>
      <w:r w:rsidR="00D8025D">
        <w:t xml:space="preserve"> </w:t>
      </w:r>
      <w:r w:rsidR="001D36E0">
        <w:t>ionisierende Strahlung</w:t>
      </w:r>
      <w:r w:rsidR="000F0165">
        <w:tab/>
      </w:r>
      <w:bookmarkStart w:id="1" w:name="OLE_LINK1"/>
      <w:bookmarkStart w:id="2" w:name="OLE_LINK2"/>
      <w:r w:rsidR="00F7335A">
        <w:rPr>
          <w:rFonts w:ascii="MS Gothic" w:eastAsia="MS Gothic" w:hAnsi="MS Gothic" w:hint="eastAsia"/>
        </w:rPr>
        <w:t>☐</w:t>
      </w:r>
      <w:bookmarkEnd w:id="1"/>
      <w:bookmarkEnd w:id="2"/>
      <w:r w:rsidR="00D8025D">
        <w:t xml:space="preserve"> </w:t>
      </w:r>
      <w:r w:rsidR="000873A7">
        <w:t>Lärm</w:t>
      </w:r>
      <w:r w:rsidR="000873A7">
        <w:tab/>
      </w:r>
      <w:r w:rsidR="0055021C">
        <w:rPr>
          <w:rFonts w:ascii="MS Gothic" w:eastAsia="MS Gothic" w:hAnsi="MS Gothic" w:hint="eastAsia"/>
        </w:rPr>
        <w:t>☐</w:t>
      </w:r>
      <w:r w:rsidR="00F7335A">
        <w:t xml:space="preserve"> Gefahrstoffe</w:t>
      </w:r>
      <w:r w:rsidR="00F7335A">
        <w:tab/>
      </w:r>
      <w:r w:rsidR="00F7335A">
        <w:tab/>
      </w:r>
      <w:sdt>
        <w:sdtPr>
          <w:id w:val="-1762672555"/>
          <w14:checkbox>
            <w14:checked w14:val="1"/>
            <w14:checkedState w14:val="2612" w14:font="MS Gothic"/>
            <w14:uncheckedState w14:val="2610" w14:font="MS Gothic"/>
          </w14:checkbox>
        </w:sdtPr>
        <w:sdtEndPr/>
        <w:sdtContent>
          <w:r w:rsidR="006D2382">
            <w:rPr>
              <w:rFonts w:ascii="MS Gothic" w:eastAsia="MS Gothic" w:hAnsi="MS Gothic" w:hint="eastAsia"/>
            </w:rPr>
            <w:t>☒</w:t>
          </w:r>
        </w:sdtContent>
      </w:sdt>
      <w:r w:rsidR="001D36E0">
        <w:t xml:space="preserve"> Sonstiges</w:t>
      </w:r>
    </w:p>
    <w:p w:rsidR="00331263" w:rsidRDefault="00331263">
      <w:pPr>
        <w:spacing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F7335A" w:rsidRPr="00493E31" w:rsidTr="00BB3233">
        <w:tc>
          <w:tcPr>
            <w:tcW w:w="3227" w:type="dxa"/>
            <w:shd w:val="clear" w:color="auto" w:fill="auto"/>
          </w:tcPr>
          <w:p w:rsidR="00F7335A" w:rsidRPr="00493E31" w:rsidRDefault="00F7335A" w:rsidP="00493E31">
            <w:pPr>
              <w:spacing w:after="0" w:line="240" w:lineRule="auto"/>
              <w:rPr>
                <w:b/>
              </w:rPr>
            </w:pPr>
            <w:r w:rsidRPr="00493E31">
              <w:rPr>
                <w:b/>
              </w:rPr>
              <w:t>konkrete Gefährdungen</w:t>
            </w:r>
          </w:p>
        </w:tc>
        <w:tc>
          <w:tcPr>
            <w:tcW w:w="5953" w:type="dxa"/>
            <w:shd w:val="clear" w:color="auto" w:fill="auto"/>
          </w:tcPr>
          <w:p w:rsidR="00F7335A" w:rsidRPr="00493E31" w:rsidRDefault="00F7335A" w:rsidP="00493E31">
            <w:pPr>
              <w:spacing w:after="0" w:line="240" w:lineRule="auto"/>
              <w:rPr>
                <w:b/>
              </w:rPr>
            </w:pPr>
            <w:r w:rsidRPr="00493E31">
              <w:rPr>
                <w:b/>
              </w:rPr>
              <w:t xml:space="preserve">Schutzmaßnahmen (z. B. gerätebezogen, baulich, </w:t>
            </w:r>
            <w:r w:rsidR="007A09D5" w:rsidRPr="00493E31">
              <w:rPr>
                <w:b/>
              </w:rPr>
              <w:br/>
            </w:r>
            <w:r w:rsidRPr="00493E31">
              <w:rPr>
                <w:b/>
              </w:rPr>
              <w:t xml:space="preserve">bei </w:t>
            </w:r>
            <w:r w:rsidR="00EE74C5">
              <w:rPr>
                <w:b/>
              </w:rPr>
              <w:t>der Durchführung des Versuchs</w:t>
            </w:r>
            <w:r w:rsidRPr="00493E31">
              <w:rPr>
                <w:b/>
              </w:rPr>
              <w:t xml:space="preserve">) </w:t>
            </w:r>
          </w:p>
        </w:tc>
      </w:tr>
      <w:tr w:rsidR="00F7335A" w:rsidRPr="00493E31" w:rsidTr="00BB3233">
        <w:tc>
          <w:tcPr>
            <w:tcW w:w="3227" w:type="dxa"/>
            <w:shd w:val="clear" w:color="auto" w:fill="auto"/>
          </w:tcPr>
          <w:p w:rsidR="00F7335A" w:rsidRPr="00493E31" w:rsidRDefault="001D4D18" w:rsidP="007C328E">
            <w:pPr>
              <w:spacing w:after="0" w:line="240" w:lineRule="auto"/>
            </w:pPr>
            <w:r>
              <w:t>Gefahr von Quetschungen</w:t>
            </w:r>
            <w:r w:rsidR="00AD690C">
              <w:t xml:space="preserve"> und </w:t>
            </w:r>
            <w:proofErr w:type="spellStart"/>
            <w:r w:rsidR="00AD690C">
              <w:t>Zersplitterungen</w:t>
            </w:r>
            <w:proofErr w:type="spellEnd"/>
            <w:r w:rsidR="00B83409">
              <w:t xml:space="preserve"> des sehr spröden Materials</w:t>
            </w:r>
          </w:p>
        </w:tc>
        <w:tc>
          <w:tcPr>
            <w:tcW w:w="5953" w:type="dxa"/>
            <w:shd w:val="clear" w:color="auto" w:fill="auto"/>
          </w:tcPr>
          <w:p w:rsidR="00881AB8" w:rsidRDefault="001D4D18" w:rsidP="00BB3233">
            <w:pPr>
              <w:pStyle w:val="Listenabsatz"/>
              <w:numPr>
                <w:ilvl w:val="0"/>
                <w:numId w:val="2"/>
              </w:numPr>
              <w:spacing w:after="0" w:line="240" w:lineRule="auto"/>
              <w:ind w:left="227" w:hanging="227"/>
            </w:pPr>
            <w:r>
              <w:t>Eindringlich auf die Gefährdung hinweisen.</w:t>
            </w:r>
          </w:p>
          <w:p w:rsidR="00732D17" w:rsidRDefault="00732D17" w:rsidP="00BB3233">
            <w:pPr>
              <w:pStyle w:val="Listenabsatz"/>
              <w:numPr>
                <w:ilvl w:val="0"/>
                <w:numId w:val="2"/>
              </w:numPr>
              <w:spacing w:after="0" w:line="240" w:lineRule="auto"/>
              <w:ind w:left="227" w:hanging="227"/>
            </w:pPr>
            <w:r>
              <w:t>Mit Magneten nur unter Aufsicht arbeiten lassen.</w:t>
            </w:r>
          </w:p>
          <w:p w:rsidR="00B83409" w:rsidRDefault="00B83409" w:rsidP="00BB3233">
            <w:pPr>
              <w:pStyle w:val="Listenabsatz"/>
              <w:numPr>
                <w:ilvl w:val="0"/>
                <w:numId w:val="2"/>
              </w:numPr>
              <w:spacing w:after="0" w:line="240" w:lineRule="auto"/>
              <w:ind w:left="227" w:hanging="227"/>
            </w:pPr>
            <w:r>
              <w:t>Keinerlei mechanische Bearbeitung zulassen.</w:t>
            </w:r>
          </w:p>
          <w:p w:rsidR="00732D17" w:rsidRPr="00493E31" w:rsidRDefault="00732D17" w:rsidP="00BB3233">
            <w:pPr>
              <w:pStyle w:val="Listenabsatz"/>
              <w:numPr>
                <w:ilvl w:val="0"/>
                <w:numId w:val="2"/>
              </w:numPr>
              <w:spacing w:after="0" w:line="240" w:lineRule="auto"/>
              <w:ind w:left="227" w:hanging="227"/>
            </w:pPr>
            <w:r>
              <w:t>Auf gute Befestigung achten</w:t>
            </w:r>
            <w:r w:rsidR="00AD690C">
              <w:t>.</w:t>
            </w:r>
          </w:p>
        </w:tc>
      </w:tr>
      <w:tr w:rsidR="001D4D18" w:rsidRPr="00493E31" w:rsidTr="00BB3233">
        <w:tc>
          <w:tcPr>
            <w:tcW w:w="3227" w:type="dxa"/>
            <w:shd w:val="clear" w:color="auto" w:fill="auto"/>
          </w:tcPr>
          <w:p w:rsidR="001D4D18" w:rsidRDefault="00732D17" w:rsidP="007C328E">
            <w:pPr>
              <w:spacing w:after="0" w:line="240" w:lineRule="auto"/>
            </w:pPr>
            <w:r>
              <w:t xml:space="preserve">Ausfall medizinischer </w:t>
            </w:r>
            <w:r w:rsidR="00B83409">
              <w:t xml:space="preserve">und anderer elektronischer </w:t>
            </w:r>
            <w:r>
              <w:t>Geräte</w:t>
            </w:r>
            <w:r w:rsidR="00B83409">
              <w:t xml:space="preserve"> aufgrund des Magnetfeldes</w:t>
            </w:r>
          </w:p>
        </w:tc>
        <w:tc>
          <w:tcPr>
            <w:tcW w:w="5953" w:type="dxa"/>
            <w:shd w:val="clear" w:color="auto" w:fill="auto"/>
          </w:tcPr>
          <w:p w:rsidR="001D4D18" w:rsidRDefault="00732D17" w:rsidP="00BB3233">
            <w:pPr>
              <w:pStyle w:val="Listenabsatz"/>
              <w:numPr>
                <w:ilvl w:val="0"/>
                <w:numId w:val="2"/>
              </w:numPr>
              <w:spacing w:after="0" w:line="240" w:lineRule="auto"/>
              <w:ind w:left="227" w:hanging="227"/>
            </w:pPr>
            <w:r>
              <w:t>Auf die Gefährdung hinweisen, S</w:t>
            </w:r>
            <w:r w:rsidR="001601BF">
              <w:t>uS</w:t>
            </w:r>
            <w:r>
              <w:t xml:space="preserve"> auf das Tragen </w:t>
            </w:r>
            <w:r w:rsidR="00AD690C">
              <w:t>derartiger medizinischer</w:t>
            </w:r>
            <w:r>
              <w:t xml:space="preserve"> Geräte befragen.</w:t>
            </w:r>
          </w:p>
          <w:p w:rsidR="00B83409" w:rsidRPr="00493E31" w:rsidRDefault="006D2382" w:rsidP="00BB3233">
            <w:pPr>
              <w:pStyle w:val="Listenabsatz"/>
              <w:numPr>
                <w:ilvl w:val="0"/>
                <w:numId w:val="2"/>
              </w:numPr>
              <w:spacing w:after="0" w:line="240" w:lineRule="auto"/>
              <w:ind w:left="227" w:hanging="227"/>
            </w:pPr>
            <w:r>
              <w:t>Ausreichend</w:t>
            </w:r>
            <w:r w:rsidR="00B83409">
              <w:t xml:space="preserve"> Abstand einhalten.</w:t>
            </w:r>
          </w:p>
        </w:tc>
      </w:tr>
      <w:tr w:rsidR="00B83409" w:rsidRPr="00493E31" w:rsidTr="00BB3233">
        <w:tc>
          <w:tcPr>
            <w:tcW w:w="3227" w:type="dxa"/>
            <w:shd w:val="clear" w:color="auto" w:fill="auto"/>
          </w:tcPr>
          <w:p w:rsidR="00B83409" w:rsidRDefault="00B83409" w:rsidP="007C328E">
            <w:pPr>
              <w:spacing w:after="0" w:line="240" w:lineRule="auto"/>
            </w:pPr>
            <w:r>
              <w:t>Allergische Reaktionen wegen des Nickelgehalts</w:t>
            </w:r>
          </w:p>
        </w:tc>
        <w:tc>
          <w:tcPr>
            <w:tcW w:w="5953" w:type="dxa"/>
            <w:shd w:val="clear" w:color="auto" w:fill="auto"/>
          </w:tcPr>
          <w:p w:rsidR="00B83409" w:rsidRDefault="00B83409" w:rsidP="00BB3233">
            <w:pPr>
              <w:pStyle w:val="Listenabsatz"/>
              <w:numPr>
                <w:ilvl w:val="0"/>
                <w:numId w:val="2"/>
              </w:numPr>
              <w:spacing w:after="0" w:line="240" w:lineRule="auto"/>
              <w:ind w:left="227" w:hanging="227"/>
            </w:pPr>
            <w:r>
              <w:t>Keine dauerhaften Berührungen.</w:t>
            </w:r>
          </w:p>
          <w:p w:rsidR="00B83409" w:rsidRDefault="00B83409" w:rsidP="00BB3233">
            <w:pPr>
              <w:pStyle w:val="Listenabsatz"/>
              <w:numPr>
                <w:ilvl w:val="0"/>
                <w:numId w:val="2"/>
              </w:numPr>
              <w:spacing w:after="0" w:line="240" w:lineRule="auto"/>
              <w:ind w:left="227" w:hanging="227"/>
            </w:pPr>
            <w:r>
              <w:t>Bei bekannter Allergie ist der Kontakt zu vermeiden.</w:t>
            </w:r>
          </w:p>
        </w:tc>
      </w:tr>
    </w:tbl>
    <w:p w:rsidR="00BB3233" w:rsidRDefault="00BB3233" w:rsidP="00BB3233">
      <w:pPr>
        <w:spacing w:after="0" w:line="240" w:lineRule="auto"/>
      </w:pPr>
    </w:p>
    <w:p w:rsidR="00BB3233" w:rsidRDefault="00F1737C" w:rsidP="00BB3233">
      <w:pPr>
        <w:spacing w:after="0" w:line="240" w:lineRule="auto"/>
        <w:rPr>
          <w:szCs w:val="20"/>
        </w:rPr>
      </w:pPr>
      <w:sdt>
        <w:sdtPr>
          <w:rPr>
            <w:szCs w:val="20"/>
          </w:rPr>
          <w:id w:val="-1509591604"/>
          <w14:checkbox>
            <w14:checked w14:val="0"/>
            <w14:checkedState w14:val="2612" w14:font="MS Gothic"/>
            <w14:uncheckedState w14:val="2610" w14:font="MS Gothic"/>
          </w14:checkbox>
        </w:sdtPr>
        <w:sdtEndPr/>
        <w:sdtContent>
          <w:r w:rsidR="00BB3233">
            <w:rPr>
              <w:rFonts w:ascii="MS Gothic" w:eastAsia="MS Gothic" w:hAnsi="MS Gothic" w:hint="eastAsia"/>
              <w:szCs w:val="20"/>
            </w:rPr>
            <w:t>☐</w:t>
          </w:r>
        </w:sdtContent>
      </w:sdt>
      <w:r w:rsidR="00BB3233" w:rsidRPr="0010479B">
        <w:rPr>
          <w:szCs w:val="20"/>
        </w:rPr>
        <w:t xml:space="preserve"> </w:t>
      </w:r>
      <w:r w:rsidR="00BB3233">
        <w:rPr>
          <w:szCs w:val="20"/>
        </w:rPr>
        <w:t>Unterrichtliche Rahmenbedingungen (</w:t>
      </w:r>
      <w:r w:rsidR="00A61880">
        <w:rPr>
          <w:szCs w:val="20"/>
        </w:rPr>
        <w:t>Lerngruppe</w:t>
      </w:r>
      <w:r w:rsidR="00BB3233">
        <w:rPr>
          <w:szCs w:val="20"/>
        </w:rPr>
        <w:t>, Unterrichtsraum,…) wurden berücksichtigt.</w:t>
      </w:r>
    </w:p>
    <w:p w:rsidR="00B83409" w:rsidRDefault="00B83409" w:rsidP="00F7335A">
      <w:pPr>
        <w:spacing w:after="0" w:line="240" w:lineRule="auto"/>
        <w:rPr>
          <w:b/>
        </w:rPr>
      </w:pPr>
    </w:p>
    <w:p w:rsidR="006D2382" w:rsidRDefault="00775BEE" w:rsidP="00BB3233">
      <w:pPr>
        <w:spacing w:after="120" w:line="240" w:lineRule="auto"/>
        <w:rPr>
          <w:b/>
        </w:rPr>
      </w:pPr>
      <w:r>
        <w:rPr>
          <w:b/>
        </w:rPr>
        <w:t>Ergänzende Hinweise</w:t>
      </w:r>
      <w:r w:rsidR="00633655">
        <w:rPr>
          <w:b/>
        </w:rPr>
        <w:t>:</w:t>
      </w:r>
    </w:p>
    <w:p w:rsidR="002B102A" w:rsidRDefault="002B102A" w:rsidP="002B102A">
      <w:pPr>
        <w:spacing w:after="120" w:line="240" w:lineRule="auto"/>
      </w:pPr>
      <w:r>
        <w:t>Gefahr droht vor allem dann, wenn die Magnete auf einer Beschleunigungsstrecke Energie aufnehmen und dadurch Quetschungen verursachen können. Nicht ungefährlich ist auch die Splittergefahr durch das sehr spröde Material beim Auftreffen auf harte Gegenstände. Die Magnete sollten daher nicht ungesichert herumliegen, sondern in Aufbauten gut befestigt sein.</w:t>
      </w:r>
    </w:p>
    <w:p w:rsidR="002B102A" w:rsidRDefault="002B102A" w:rsidP="002B102A">
      <w:pPr>
        <w:spacing w:after="120" w:line="240" w:lineRule="auto"/>
      </w:pPr>
      <w:r>
        <w:t>Bei Herzschrittmachern und weiteren medizinischen Geräten, sowie bei anderweitigen elektronischen Geräten ist Vorsicht walten zu lassen, da diese von den starken Magneten beeinflusst werden können.</w:t>
      </w:r>
    </w:p>
    <w:p w:rsidR="00331263" w:rsidRPr="00B83409" w:rsidRDefault="002B102A" w:rsidP="006D2382">
      <w:pPr>
        <w:spacing w:after="120" w:line="240" w:lineRule="auto"/>
      </w:pPr>
      <w:r>
        <w:t>In der Literatur wird Brandgefahr bei mechanischer Bearbeitung von Supermagneten genannt (Bohrstaub entzündet sich). Diese eigenständige Bearbeitung sollte unterbleiben, zumal es sich um sehr sprödes Material handelt.</w:t>
      </w:r>
    </w:p>
    <w:sectPr w:rsidR="00331263" w:rsidRPr="00B83409" w:rsidSect="00D8025D">
      <w:headerReference w:type="default" r:id="rId7"/>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7C" w:rsidRDefault="00F1737C" w:rsidP="00C00502">
      <w:pPr>
        <w:spacing w:after="0" w:line="240" w:lineRule="auto"/>
      </w:pPr>
      <w:r>
        <w:separator/>
      </w:r>
    </w:p>
  </w:endnote>
  <w:endnote w:type="continuationSeparator" w:id="0">
    <w:p w:rsidR="00F1737C" w:rsidRDefault="00F1737C" w:rsidP="00C0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7C" w:rsidRDefault="00F1737C" w:rsidP="00C00502">
      <w:pPr>
        <w:spacing w:after="0" w:line="240" w:lineRule="auto"/>
      </w:pPr>
      <w:r>
        <w:separator/>
      </w:r>
    </w:p>
  </w:footnote>
  <w:footnote w:type="continuationSeparator" w:id="0">
    <w:p w:rsidR="00F1737C" w:rsidRDefault="00F1737C" w:rsidP="00C00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02" w:rsidRDefault="000873A7" w:rsidP="00493E31">
    <w:pPr>
      <w:pStyle w:val="Kopfzeile"/>
      <w:tabs>
        <w:tab w:val="clear" w:pos="4536"/>
      </w:tabs>
    </w:pPr>
    <w:r>
      <w:t xml:space="preserve">Gefährdungsbeurteilung </w:t>
    </w:r>
    <w:r w:rsidR="008F7253">
      <w:t>Physik</w:t>
    </w:r>
    <w:r w:rsidR="00493E31">
      <w:tab/>
    </w:r>
    <w:r w:rsidR="008C59DE">
      <w:rPr>
        <w:noProof/>
      </w:rPr>
      <w:drawing>
        <wp:inline distT="0" distB="0" distL="0" distR="0">
          <wp:extent cx="1257300" cy="57975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9755"/>
                  </a:xfrm>
                  <a:prstGeom prst="rect">
                    <a:avLst/>
                  </a:prstGeom>
                  <a:noFill/>
                  <a:ln>
                    <a:noFill/>
                  </a:ln>
                </pic:spPr>
              </pic:pic>
            </a:graphicData>
          </a:graphic>
        </wp:inline>
      </w:drawing>
    </w:r>
    <w:r w:rsidR="008F7253">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CFC"/>
    <w:multiLevelType w:val="hybridMultilevel"/>
    <w:tmpl w:val="649E7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84B1DF2"/>
    <w:multiLevelType w:val="hybridMultilevel"/>
    <w:tmpl w:val="2514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EA5A0D"/>
    <w:multiLevelType w:val="hybridMultilevel"/>
    <w:tmpl w:val="F73697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5A"/>
    <w:rsid w:val="000017C6"/>
    <w:rsid w:val="000041C7"/>
    <w:rsid w:val="00030768"/>
    <w:rsid w:val="000307DF"/>
    <w:rsid w:val="00044DC4"/>
    <w:rsid w:val="00076842"/>
    <w:rsid w:val="00085247"/>
    <w:rsid w:val="000873A7"/>
    <w:rsid w:val="000A0DC6"/>
    <w:rsid w:val="000A7D6C"/>
    <w:rsid w:val="000B4785"/>
    <w:rsid w:val="000B6B40"/>
    <w:rsid w:val="000D3826"/>
    <w:rsid w:val="000F0165"/>
    <w:rsid w:val="00101882"/>
    <w:rsid w:val="00117E2D"/>
    <w:rsid w:val="001549DB"/>
    <w:rsid w:val="001601BF"/>
    <w:rsid w:val="00163FCF"/>
    <w:rsid w:val="00166290"/>
    <w:rsid w:val="001B7141"/>
    <w:rsid w:val="001C6879"/>
    <w:rsid w:val="001C72C8"/>
    <w:rsid w:val="001D36E0"/>
    <w:rsid w:val="001D4D18"/>
    <w:rsid w:val="001F7600"/>
    <w:rsid w:val="00201DB3"/>
    <w:rsid w:val="00220B5F"/>
    <w:rsid w:val="002234DE"/>
    <w:rsid w:val="002865C7"/>
    <w:rsid w:val="00287861"/>
    <w:rsid w:val="002B102A"/>
    <w:rsid w:val="002B2E41"/>
    <w:rsid w:val="002D1B07"/>
    <w:rsid w:val="002E0716"/>
    <w:rsid w:val="002F4E0C"/>
    <w:rsid w:val="003208CC"/>
    <w:rsid w:val="00331263"/>
    <w:rsid w:val="0035485E"/>
    <w:rsid w:val="00371B40"/>
    <w:rsid w:val="003736F8"/>
    <w:rsid w:val="00381976"/>
    <w:rsid w:val="003A702C"/>
    <w:rsid w:val="003C7842"/>
    <w:rsid w:val="003D28C6"/>
    <w:rsid w:val="003F3096"/>
    <w:rsid w:val="0040186F"/>
    <w:rsid w:val="00413392"/>
    <w:rsid w:val="004546C9"/>
    <w:rsid w:val="00456368"/>
    <w:rsid w:val="00464B85"/>
    <w:rsid w:val="00472E27"/>
    <w:rsid w:val="004914DD"/>
    <w:rsid w:val="00493E31"/>
    <w:rsid w:val="00496D36"/>
    <w:rsid w:val="004D00AB"/>
    <w:rsid w:val="004E0660"/>
    <w:rsid w:val="004E0FDD"/>
    <w:rsid w:val="00501972"/>
    <w:rsid w:val="00520EE0"/>
    <w:rsid w:val="0055021C"/>
    <w:rsid w:val="005549D5"/>
    <w:rsid w:val="00555DEF"/>
    <w:rsid w:val="005773F9"/>
    <w:rsid w:val="005C1660"/>
    <w:rsid w:val="005D182C"/>
    <w:rsid w:val="005D2581"/>
    <w:rsid w:val="005F3637"/>
    <w:rsid w:val="00617967"/>
    <w:rsid w:val="0062446B"/>
    <w:rsid w:val="00624D7A"/>
    <w:rsid w:val="00633655"/>
    <w:rsid w:val="00643E24"/>
    <w:rsid w:val="006442C3"/>
    <w:rsid w:val="00653B9E"/>
    <w:rsid w:val="0066409C"/>
    <w:rsid w:val="006D2382"/>
    <w:rsid w:val="006E0775"/>
    <w:rsid w:val="006E07BD"/>
    <w:rsid w:val="006E20FE"/>
    <w:rsid w:val="006F6C1C"/>
    <w:rsid w:val="00732D17"/>
    <w:rsid w:val="007415B6"/>
    <w:rsid w:val="00743F3D"/>
    <w:rsid w:val="00746D45"/>
    <w:rsid w:val="00750693"/>
    <w:rsid w:val="00752119"/>
    <w:rsid w:val="00762CFF"/>
    <w:rsid w:val="007738C7"/>
    <w:rsid w:val="00775BEE"/>
    <w:rsid w:val="00787C78"/>
    <w:rsid w:val="00790D58"/>
    <w:rsid w:val="007A09D5"/>
    <w:rsid w:val="007A2D0D"/>
    <w:rsid w:val="007A4D04"/>
    <w:rsid w:val="007C328E"/>
    <w:rsid w:val="007D1D89"/>
    <w:rsid w:val="007E5FEE"/>
    <w:rsid w:val="007E79F1"/>
    <w:rsid w:val="007F3DD2"/>
    <w:rsid w:val="00805F94"/>
    <w:rsid w:val="00812FF0"/>
    <w:rsid w:val="008262FE"/>
    <w:rsid w:val="00833D6A"/>
    <w:rsid w:val="00843C1E"/>
    <w:rsid w:val="00844A8D"/>
    <w:rsid w:val="00851E4D"/>
    <w:rsid w:val="00881AB8"/>
    <w:rsid w:val="00896D23"/>
    <w:rsid w:val="008A220A"/>
    <w:rsid w:val="008C59DE"/>
    <w:rsid w:val="008C7436"/>
    <w:rsid w:val="008D609B"/>
    <w:rsid w:val="008F3EA4"/>
    <w:rsid w:val="008F7253"/>
    <w:rsid w:val="008F7E88"/>
    <w:rsid w:val="009067E6"/>
    <w:rsid w:val="009170D8"/>
    <w:rsid w:val="009246E2"/>
    <w:rsid w:val="00926E28"/>
    <w:rsid w:val="00927324"/>
    <w:rsid w:val="009373D8"/>
    <w:rsid w:val="00937736"/>
    <w:rsid w:val="009547BD"/>
    <w:rsid w:val="00954CF6"/>
    <w:rsid w:val="009668CF"/>
    <w:rsid w:val="00970010"/>
    <w:rsid w:val="009712FA"/>
    <w:rsid w:val="0098590B"/>
    <w:rsid w:val="009C6D81"/>
    <w:rsid w:val="009D02A2"/>
    <w:rsid w:val="00A00A14"/>
    <w:rsid w:val="00A05F86"/>
    <w:rsid w:val="00A113E6"/>
    <w:rsid w:val="00A2556B"/>
    <w:rsid w:val="00A61880"/>
    <w:rsid w:val="00A62C47"/>
    <w:rsid w:val="00A675A5"/>
    <w:rsid w:val="00A93ECC"/>
    <w:rsid w:val="00AB1571"/>
    <w:rsid w:val="00AC0AD7"/>
    <w:rsid w:val="00AC3FEB"/>
    <w:rsid w:val="00AD690C"/>
    <w:rsid w:val="00B14E85"/>
    <w:rsid w:val="00B22B7B"/>
    <w:rsid w:val="00B303D2"/>
    <w:rsid w:val="00B41A45"/>
    <w:rsid w:val="00B531FC"/>
    <w:rsid w:val="00B775DD"/>
    <w:rsid w:val="00B80500"/>
    <w:rsid w:val="00B83409"/>
    <w:rsid w:val="00B84BE0"/>
    <w:rsid w:val="00BA0F5E"/>
    <w:rsid w:val="00BA32C0"/>
    <w:rsid w:val="00BB3233"/>
    <w:rsid w:val="00BB3F7A"/>
    <w:rsid w:val="00BC6D31"/>
    <w:rsid w:val="00C00502"/>
    <w:rsid w:val="00C0191A"/>
    <w:rsid w:val="00C163AF"/>
    <w:rsid w:val="00C31D67"/>
    <w:rsid w:val="00C7642E"/>
    <w:rsid w:val="00C76C9E"/>
    <w:rsid w:val="00C8478F"/>
    <w:rsid w:val="00C92C8F"/>
    <w:rsid w:val="00CB3127"/>
    <w:rsid w:val="00CC73B5"/>
    <w:rsid w:val="00CC787F"/>
    <w:rsid w:val="00D143F0"/>
    <w:rsid w:val="00D37042"/>
    <w:rsid w:val="00D53F75"/>
    <w:rsid w:val="00D8025D"/>
    <w:rsid w:val="00D822D3"/>
    <w:rsid w:val="00D97501"/>
    <w:rsid w:val="00DA5F90"/>
    <w:rsid w:val="00DC5838"/>
    <w:rsid w:val="00E2456C"/>
    <w:rsid w:val="00E441DC"/>
    <w:rsid w:val="00E522C5"/>
    <w:rsid w:val="00E53C58"/>
    <w:rsid w:val="00E75C10"/>
    <w:rsid w:val="00EE09C2"/>
    <w:rsid w:val="00EE4BEA"/>
    <w:rsid w:val="00EE74C5"/>
    <w:rsid w:val="00EF3602"/>
    <w:rsid w:val="00F1737C"/>
    <w:rsid w:val="00F23079"/>
    <w:rsid w:val="00F23244"/>
    <w:rsid w:val="00F257F0"/>
    <w:rsid w:val="00F52653"/>
    <w:rsid w:val="00F63D0A"/>
    <w:rsid w:val="00F707F5"/>
    <w:rsid w:val="00F7335A"/>
    <w:rsid w:val="00F84373"/>
    <w:rsid w:val="00F97927"/>
    <w:rsid w:val="00FA299D"/>
    <w:rsid w:val="00FB2632"/>
    <w:rsid w:val="00FB269A"/>
    <w:rsid w:val="00FC3A80"/>
    <w:rsid w:val="00FE1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64294-62B9-4078-9BCA-AAFFD407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335A"/>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33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335A"/>
    <w:pPr>
      <w:ind w:left="720"/>
      <w:contextualSpacing/>
    </w:pPr>
  </w:style>
  <w:style w:type="paragraph" w:styleId="Sprechblasentext">
    <w:name w:val="Balloon Text"/>
    <w:basedOn w:val="Standard"/>
    <w:link w:val="SprechblasentextZchn"/>
    <w:uiPriority w:val="99"/>
    <w:semiHidden/>
    <w:unhideWhenUsed/>
    <w:rsid w:val="00843C1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3C1E"/>
    <w:rPr>
      <w:rFonts w:ascii="Tahoma" w:eastAsia="Times New Roman" w:hAnsi="Tahoma" w:cs="Tahoma"/>
      <w:sz w:val="16"/>
      <w:szCs w:val="16"/>
      <w:lang w:eastAsia="de-DE"/>
    </w:rPr>
  </w:style>
  <w:style w:type="character" w:styleId="Kommentarzeichen">
    <w:name w:val="annotation reference"/>
    <w:uiPriority w:val="99"/>
    <w:semiHidden/>
    <w:unhideWhenUsed/>
    <w:rsid w:val="00C0191A"/>
    <w:rPr>
      <w:sz w:val="16"/>
      <w:szCs w:val="16"/>
    </w:rPr>
  </w:style>
  <w:style w:type="paragraph" w:styleId="Kommentartext">
    <w:name w:val="annotation text"/>
    <w:basedOn w:val="Standard"/>
    <w:link w:val="KommentartextZchn"/>
    <w:uiPriority w:val="99"/>
    <w:semiHidden/>
    <w:unhideWhenUsed/>
    <w:rsid w:val="00C0191A"/>
    <w:pPr>
      <w:spacing w:line="240" w:lineRule="auto"/>
    </w:pPr>
    <w:rPr>
      <w:sz w:val="20"/>
      <w:szCs w:val="20"/>
    </w:rPr>
  </w:style>
  <w:style w:type="character" w:customStyle="1" w:styleId="KommentartextZchn">
    <w:name w:val="Kommentartext Zchn"/>
    <w:link w:val="Kommentartext"/>
    <w:uiPriority w:val="99"/>
    <w:semiHidden/>
    <w:rsid w:val="00C0191A"/>
    <w:rPr>
      <w:rFonts w:eastAsia="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0191A"/>
    <w:rPr>
      <w:b/>
      <w:bCs/>
    </w:rPr>
  </w:style>
  <w:style w:type="character" w:customStyle="1" w:styleId="KommentarthemaZchn">
    <w:name w:val="Kommentarthema Zchn"/>
    <w:link w:val="Kommentarthema"/>
    <w:uiPriority w:val="99"/>
    <w:semiHidden/>
    <w:rsid w:val="00C0191A"/>
    <w:rPr>
      <w:rFonts w:eastAsia="Times New Roman"/>
      <w:b/>
      <w:bCs/>
      <w:sz w:val="20"/>
      <w:szCs w:val="20"/>
      <w:lang w:eastAsia="de-DE"/>
    </w:rPr>
  </w:style>
  <w:style w:type="paragraph" w:styleId="Kopfzeile">
    <w:name w:val="header"/>
    <w:basedOn w:val="Standard"/>
    <w:link w:val="KopfzeileZchn"/>
    <w:uiPriority w:val="99"/>
    <w:unhideWhenUsed/>
    <w:rsid w:val="00C00502"/>
    <w:pPr>
      <w:tabs>
        <w:tab w:val="center" w:pos="4536"/>
        <w:tab w:val="right" w:pos="9072"/>
      </w:tabs>
      <w:spacing w:after="0" w:line="240" w:lineRule="auto"/>
    </w:pPr>
  </w:style>
  <w:style w:type="character" w:customStyle="1" w:styleId="KopfzeileZchn">
    <w:name w:val="Kopfzeile Zchn"/>
    <w:link w:val="Kopfzeile"/>
    <w:uiPriority w:val="99"/>
    <w:rsid w:val="00C00502"/>
    <w:rPr>
      <w:rFonts w:eastAsia="Times New Roman"/>
      <w:lang w:eastAsia="de-DE"/>
    </w:rPr>
  </w:style>
  <w:style w:type="paragraph" w:styleId="Fuzeile">
    <w:name w:val="footer"/>
    <w:basedOn w:val="Standard"/>
    <w:link w:val="FuzeileZchn"/>
    <w:uiPriority w:val="99"/>
    <w:unhideWhenUsed/>
    <w:rsid w:val="00C00502"/>
    <w:pPr>
      <w:tabs>
        <w:tab w:val="center" w:pos="4536"/>
        <w:tab w:val="right" w:pos="9072"/>
      </w:tabs>
      <w:spacing w:after="0" w:line="240" w:lineRule="auto"/>
    </w:pPr>
  </w:style>
  <w:style w:type="character" w:customStyle="1" w:styleId="FuzeileZchn">
    <w:name w:val="Fußzeile Zchn"/>
    <w:link w:val="Fuzeile"/>
    <w:uiPriority w:val="99"/>
    <w:rsid w:val="00C00502"/>
    <w:rPr>
      <w:rFonts w:eastAsia="Times New Roman"/>
      <w:lang w:eastAsia="de-DE"/>
    </w:rPr>
  </w:style>
  <w:style w:type="character" w:styleId="Platzhaltertext">
    <w:name w:val="Placeholder Text"/>
    <w:basedOn w:val="Absatz-Standardschriftart"/>
    <w:uiPriority w:val="99"/>
    <w:semiHidden/>
    <w:rsid w:val="00C92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16205">
      <w:bodyDiv w:val="1"/>
      <w:marLeft w:val="0"/>
      <w:marRight w:val="0"/>
      <w:marTop w:val="0"/>
      <w:marBottom w:val="0"/>
      <w:divBdr>
        <w:top w:val="none" w:sz="0" w:space="0" w:color="auto"/>
        <w:left w:val="none" w:sz="0" w:space="0" w:color="auto"/>
        <w:bottom w:val="none" w:sz="0" w:space="0" w:color="auto"/>
        <w:right w:val="none" w:sz="0" w:space="0" w:color="auto"/>
      </w:divBdr>
      <w:divsChild>
        <w:div w:id="1641112162">
          <w:marLeft w:val="0"/>
          <w:marRight w:val="0"/>
          <w:marTop w:val="0"/>
          <w:marBottom w:val="0"/>
          <w:divBdr>
            <w:top w:val="none" w:sz="0" w:space="0" w:color="auto"/>
            <w:left w:val="none" w:sz="0" w:space="0" w:color="auto"/>
            <w:bottom w:val="none" w:sz="0" w:space="0" w:color="auto"/>
            <w:right w:val="none" w:sz="0" w:space="0" w:color="auto"/>
          </w:divBdr>
          <w:divsChild>
            <w:div w:id="982153924">
              <w:marLeft w:val="0"/>
              <w:marRight w:val="0"/>
              <w:marTop w:val="0"/>
              <w:marBottom w:val="0"/>
              <w:divBdr>
                <w:top w:val="none" w:sz="0" w:space="0" w:color="auto"/>
                <w:left w:val="none" w:sz="0" w:space="0" w:color="auto"/>
                <w:bottom w:val="none" w:sz="0" w:space="0" w:color="auto"/>
                <w:right w:val="none" w:sz="0" w:space="0" w:color="auto"/>
              </w:divBdr>
              <w:divsChild>
                <w:div w:id="1092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Buchhold</dc:creator>
  <cp:lastModifiedBy>Katharina Franke</cp:lastModifiedBy>
  <cp:revision>7</cp:revision>
  <cp:lastPrinted>2018-03-28T12:11:00Z</cp:lastPrinted>
  <dcterms:created xsi:type="dcterms:W3CDTF">2018-04-27T08:08:00Z</dcterms:created>
  <dcterms:modified xsi:type="dcterms:W3CDTF">2019-02-13T11:56:00Z</dcterms:modified>
</cp:coreProperties>
</file>